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4F2893" w14:textId="77777777" w:rsidR="006530CC" w:rsidRDefault="006530CC" w:rsidP="006607AF">
      <w:pPr>
        <w:pStyle w:val="Heading1"/>
        <w:jc w:val="center"/>
        <w:rPr>
          <w:color w:val="C00000"/>
          <w:sz w:val="40"/>
          <w:lang w:val="en-GB"/>
        </w:rPr>
      </w:pPr>
    </w:p>
    <w:p w14:paraId="719B4253" w14:textId="74C100F8" w:rsidR="00F146C9" w:rsidRDefault="006C0A8B" w:rsidP="006607AF">
      <w:pPr>
        <w:pStyle w:val="Heading1"/>
        <w:jc w:val="center"/>
        <w:rPr>
          <w:color w:val="C00000"/>
          <w:sz w:val="40"/>
          <w:lang w:val="en-GB"/>
        </w:rPr>
      </w:pPr>
      <w:r>
        <w:rPr>
          <w:noProof/>
          <w:lang w:val="en-GB" w:eastAsia="en-GB"/>
        </w:rPr>
        <w:drawing>
          <wp:anchor distT="0" distB="0" distL="114300" distR="114300" simplePos="0" relativeHeight="251657728" behindDoc="1" locked="0" layoutInCell="1" allowOverlap="1" wp14:anchorId="6A85463A" wp14:editId="312E133A">
            <wp:simplePos x="0" y="0"/>
            <wp:positionH relativeFrom="column">
              <wp:posOffset>3480435</wp:posOffset>
            </wp:positionH>
            <wp:positionV relativeFrom="paragraph">
              <wp:posOffset>-647065</wp:posOffset>
            </wp:positionV>
            <wp:extent cx="2724150" cy="1211580"/>
            <wp:effectExtent l="0" t="0" r="0" b="0"/>
            <wp:wrapTight wrapText="bothSides">
              <wp:wrapPolygon edited="0">
                <wp:start x="0" y="0"/>
                <wp:lineTo x="0" y="21396"/>
                <wp:lineTo x="21449" y="21396"/>
                <wp:lineTo x="21449" y="0"/>
                <wp:lineTo x="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4150" cy="1211580"/>
                    </a:xfrm>
                    <a:prstGeom prst="rect">
                      <a:avLst/>
                    </a:prstGeom>
                    <a:noFill/>
                  </pic:spPr>
                </pic:pic>
              </a:graphicData>
            </a:graphic>
            <wp14:sizeRelH relativeFrom="margin">
              <wp14:pctWidth>0</wp14:pctWidth>
            </wp14:sizeRelH>
            <wp14:sizeRelV relativeFrom="margin">
              <wp14:pctHeight>0</wp14:pctHeight>
            </wp14:sizeRelV>
          </wp:anchor>
        </w:drawing>
      </w:r>
    </w:p>
    <w:p w14:paraId="6C4C6D93" w14:textId="77777777" w:rsidR="00811C13" w:rsidRDefault="00811C13" w:rsidP="0082295A">
      <w:pPr>
        <w:jc w:val="right"/>
        <w:rPr>
          <w:lang w:val="en-GB"/>
        </w:rPr>
      </w:pPr>
    </w:p>
    <w:p w14:paraId="4B149152" w14:textId="77777777" w:rsidR="00811C13" w:rsidRDefault="00811C13" w:rsidP="0082295A">
      <w:pPr>
        <w:jc w:val="right"/>
        <w:rPr>
          <w:lang w:val="en-GB"/>
        </w:rPr>
      </w:pPr>
    </w:p>
    <w:p w14:paraId="6F17C66F" w14:textId="77777777" w:rsidR="00811C13" w:rsidRDefault="00811C13" w:rsidP="00811C13">
      <w:pPr>
        <w:jc w:val="center"/>
        <w:rPr>
          <w:rFonts w:ascii="Arial" w:hAnsi="Arial" w:cs="Arial"/>
          <w:u w:val="single"/>
        </w:rPr>
      </w:pPr>
    </w:p>
    <w:p w14:paraId="7E2493BF" w14:textId="77777777" w:rsidR="00811C13" w:rsidRPr="00A16910" w:rsidRDefault="00811C13" w:rsidP="00811C13">
      <w:pPr>
        <w:widowControl w:val="0"/>
        <w:autoSpaceDE w:val="0"/>
        <w:autoSpaceDN w:val="0"/>
        <w:adjustRightInd w:val="0"/>
        <w:jc w:val="center"/>
        <w:rPr>
          <w:rFonts w:ascii="Arial" w:hAnsi="Arial" w:cs="Arial"/>
          <w:sz w:val="22"/>
          <w:szCs w:val="22"/>
        </w:rPr>
      </w:pPr>
      <w:r w:rsidRPr="007F1B31">
        <w:rPr>
          <w:rFonts w:ascii="Arial" w:hAnsi="Arial" w:cs="Arial"/>
          <w:sz w:val="32"/>
          <w:szCs w:val="32"/>
        </w:rPr>
        <w:t>Art</w:t>
      </w:r>
      <w:r>
        <w:rPr>
          <w:rFonts w:ascii="Arial" w:hAnsi="Arial" w:cs="Arial"/>
          <w:sz w:val="32"/>
          <w:szCs w:val="32"/>
        </w:rPr>
        <w:t xml:space="preserve"> of Management and Organization</w:t>
      </w:r>
    </w:p>
    <w:p w14:paraId="5C44F74D" w14:textId="77777777" w:rsidR="00811C13" w:rsidRPr="00A16910" w:rsidRDefault="00811C13" w:rsidP="00811C13">
      <w:pPr>
        <w:widowControl w:val="0"/>
        <w:autoSpaceDE w:val="0"/>
        <w:autoSpaceDN w:val="0"/>
        <w:adjustRightInd w:val="0"/>
        <w:jc w:val="center"/>
        <w:rPr>
          <w:rFonts w:ascii="Arial" w:hAnsi="Arial" w:cs="Arial"/>
          <w:sz w:val="22"/>
          <w:szCs w:val="22"/>
        </w:rPr>
      </w:pPr>
      <w:r>
        <w:rPr>
          <w:rFonts w:ascii="Arial" w:hAnsi="Arial" w:cs="Arial"/>
          <w:sz w:val="22"/>
          <w:szCs w:val="22"/>
        </w:rPr>
        <w:t xml:space="preserve">Company No. </w:t>
      </w:r>
      <w:r w:rsidRPr="00A16910">
        <w:rPr>
          <w:rFonts w:ascii="Arial" w:hAnsi="Arial" w:cs="Arial"/>
          <w:sz w:val="22"/>
          <w:szCs w:val="22"/>
        </w:rPr>
        <w:t>8432454</w:t>
      </w:r>
    </w:p>
    <w:p w14:paraId="5CD03AFC" w14:textId="77777777" w:rsidR="00811C13" w:rsidRPr="00D3114C" w:rsidRDefault="00811C13" w:rsidP="00811C13">
      <w:pPr>
        <w:rPr>
          <w:rFonts w:ascii="Arial" w:hAnsi="Arial" w:cs="Arial"/>
          <w:sz w:val="12"/>
          <w:szCs w:val="12"/>
        </w:rPr>
      </w:pPr>
    </w:p>
    <w:p w14:paraId="3B73B29C" w14:textId="77777777" w:rsidR="00811C13" w:rsidRDefault="00811C13" w:rsidP="00811C13">
      <w:pPr>
        <w:jc w:val="center"/>
        <w:rPr>
          <w:rFonts w:ascii="Arial" w:hAnsi="Arial" w:cs="Arial"/>
          <w:sz w:val="12"/>
          <w:szCs w:val="12"/>
        </w:rPr>
      </w:pPr>
    </w:p>
    <w:p w14:paraId="6097D513" w14:textId="77777777" w:rsidR="00811C13" w:rsidRDefault="00811C13" w:rsidP="00811C13">
      <w:pPr>
        <w:jc w:val="center"/>
        <w:rPr>
          <w:rFonts w:ascii="Arial" w:hAnsi="Arial" w:cs="Arial"/>
          <w:sz w:val="12"/>
          <w:szCs w:val="12"/>
        </w:rPr>
      </w:pPr>
    </w:p>
    <w:p w14:paraId="3BD621E7" w14:textId="77777777" w:rsidR="00811C13" w:rsidRDefault="00811C13" w:rsidP="00811C13">
      <w:pPr>
        <w:jc w:val="center"/>
        <w:rPr>
          <w:rFonts w:ascii="Arial" w:hAnsi="Arial" w:cs="Arial"/>
          <w:sz w:val="12"/>
          <w:szCs w:val="12"/>
        </w:rPr>
      </w:pPr>
    </w:p>
    <w:p w14:paraId="20DF7941" w14:textId="77777777" w:rsidR="00811C13" w:rsidRPr="00D3114C" w:rsidRDefault="00811C13" w:rsidP="00811C13">
      <w:pPr>
        <w:jc w:val="center"/>
        <w:rPr>
          <w:rFonts w:ascii="Arial" w:hAnsi="Arial" w:cs="Arial"/>
          <w:sz w:val="12"/>
          <w:szCs w:val="12"/>
        </w:rPr>
      </w:pPr>
    </w:p>
    <w:p w14:paraId="383B8064" w14:textId="6B850A19" w:rsidR="00811C13" w:rsidRDefault="00811C13" w:rsidP="00811C13">
      <w:pPr>
        <w:jc w:val="center"/>
        <w:rPr>
          <w:rFonts w:ascii="Arial" w:hAnsi="Arial" w:cs="Arial"/>
        </w:rPr>
      </w:pPr>
      <w:r>
        <w:rPr>
          <w:rFonts w:ascii="Arial" w:hAnsi="Arial" w:cs="Arial"/>
        </w:rPr>
        <w:t xml:space="preserve">Company Report: </w:t>
      </w:r>
      <w:r w:rsidR="006530CC">
        <w:rPr>
          <w:rFonts w:ascii="Arial" w:hAnsi="Arial" w:cs="Arial"/>
        </w:rPr>
        <w:t>05th October 2016</w:t>
      </w:r>
    </w:p>
    <w:p w14:paraId="5DB944A2" w14:textId="77777777" w:rsidR="00811C13" w:rsidRPr="0025526E" w:rsidRDefault="00811C13" w:rsidP="00811C13">
      <w:pPr>
        <w:jc w:val="center"/>
        <w:rPr>
          <w:rFonts w:ascii="Arial" w:hAnsi="Arial" w:cs="Arial"/>
          <w:u w:val="single"/>
        </w:rPr>
      </w:pPr>
    </w:p>
    <w:p w14:paraId="278ADF8F" w14:textId="77777777" w:rsidR="00811C13" w:rsidRPr="00811C13" w:rsidRDefault="00811C13" w:rsidP="00811C13">
      <w:pPr>
        <w:ind w:left="360"/>
        <w:jc w:val="both"/>
        <w:rPr>
          <w:rFonts w:ascii="Calibri" w:hAnsi="Calibri" w:cs="Arial"/>
          <w:b/>
          <w:u w:val="single"/>
        </w:rPr>
      </w:pPr>
      <w:r>
        <w:rPr>
          <w:rFonts w:ascii="Arial" w:hAnsi="Arial" w:cs="Arial"/>
        </w:rPr>
        <w:br/>
      </w:r>
      <w:r w:rsidRPr="00811C13">
        <w:rPr>
          <w:rFonts w:ascii="Calibri" w:hAnsi="Calibri" w:cs="Arial"/>
          <w:b/>
          <w:u w:val="single"/>
        </w:rPr>
        <w:t xml:space="preserve">Statement of aims: </w:t>
      </w:r>
    </w:p>
    <w:p w14:paraId="15AF2939" w14:textId="77777777" w:rsidR="00811C13" w:rsidRPr="00811C13" w:rsidRDefault="00811C13" w:rsidP="00811C13">
      <w:pPr>
        <w:ind w:left="360"/>
        <w:jc w:val="both"/>
        <w:rPr>
          <w:rFonts w:ascii="Calibri" w:hAnsi="Calibri" w:cs="Arial"/>
        </w:rPr>
      </w:pPr>
    </w:p>
    <w:p w14:paraId="7BCD32FD" w14:textId="3BE05384" w:rsidR="00811C13" w:rsidRPr="00811C13" w:rsidRDefault="00811C13" w:rsidP="00811C13">
      <w:pPr>
        <w:ind w:left="360"/>
        <w:jc w:val="both"/>
        <w:rPr>
          <w:rFonts w:ascii="Calibri" w:hAnsi="Calibri" w:cs="Courier New"/>
        </w:rPr>
      </w:pPr>
      <w:r w:rsidRPr="00811C13">
        <w:rPr>
          <w:rFonts w:ascii="Calibri" w:hAnsi="Calibri" w:cs="Courier New"/>
        </w:rPr>
        <w:t>September 2002 saw the birth of The Art of Management and Organization Conference on London’s legendary South Bank. Its aim was, and continues to be, the exploration and promotion of the arts (in the most inclusive sense) as a means of understanding management and organizational life and its contexts. Since then the conference has continued its collaborative and open ethos in Paris (2004), Krakow (2006), Banff (2008), Istan</w:t>
      </w:r>
      <w:r w:rsidR="006530CC">
        <w:rPr>
          <w:rFonts w:ascii="Calibri" w:hAnsi="Calibri" w:cs="Courier New"/>
        </w:rPr>
        <w:t>bul (2010), York (2012), Copenhagen (</w:t>
      </w:r>
      <w:r w:rsidRPr="00811C13">
        <w:rPr>
          <w:rFonts w:ascii="Calibri" w:hAnsi="Calibri" w:cs="Courier New"/>
        </w:rPr>
        <w:t>2014</w:t>
      </w:r>
      <w:r w:rsidR="006530CC">
        <w:rPr>
          <w:rFonts w:ascii="Calibri" w:hAnsi="Calibri" w:cs="Courier New"/>
        </w:rPr>
        <w:t>) and Bled (2016)</w:t>
      </w:r>
      <w:r w:rsidRPr="00811C13">
        <w:rPr>
          <w:rFonts w:ascii="Calibri" w:hAnsi="Calibri" w:cs="Courier New"/>
        </w:rPr>
        <w:t xml:space="preserve"> which has given rise to a vibrant global community of praxis – including both scholars and practitioners. Although it is primarily a refereed academic conference, it is also a place for integration – and here, we encourage new links, relationships and explorations. Previous keynotes and featured events</w:t>
      </w:r>
      <w:r>
        <w:rPr>
          <w:rFonts w:ascii="Calibri" w:hAnsi="Calibri" w:cs="Courier New"/>
        </w:rPr>
        <w:t xml:space="preserve"> </w:t>
      </w:r>
      <w:r w:rsidRPr="00811C13">
        <w:rPr>
          <w:rFonts w:ascii="Calibri" w:hAnsi="Calibri" w:cs="Courier New"/>
        </w:rPr>
        <w:t> have included rock stars, comedians, actors, poets, musicians, artists, storytellers, dancers, photographers, calligraphers and philosophers.</w:t>
      </w:r>
      <w:r w:rsidRPr="00811C13">
        <w:rPr>
          <w:rFonts w:ascii="Calibri" w:hAnsi="Calibri" w:cs="Courier New"/>
        </w:rPr>
        <w:br/>
        <w:t> </w:t>
      </w:r>
      <w:r w:rsidRPr="00811C13">
        <w:rPr>
          <w:rFonts w:ascii="Calibri" w:hAnsi="Calibri" w:cs="Courier New"/>
        </w:rPr>
        <w:br/>
      </w:r>
      <w:r w:rsidRPr="00CF510D">
        <w:rPr>
          <w:rFonts w:ascii="Calibri" w:hAnsi="Calibri" w:cs="Courier New"/>
          <w:i/>
        </w:rPr>
        <w:t>Organizational Aesthetics</w:t>
      </w:r>
      <w:r w:rsidRPr="00811C13">
        <w:rPr>
          <w:rFonts w:ascii="Calibri" w:hAnsi="Calibri" w:cs="Courier New"/>
        </w:rPr>
        <w:t xml:space="preserve"> is an open access journal about how the five senses and artistry inform business, non-profit, and government organizations. We mean for both terms, aesthetics and organizational, to be understood broadly to include a range of topics. Examples are the use of arts-based methods in organizations, theoretical accounts of aesthetic phenomena in organizations such as beautiful (or grotesque) leadership, and the art about/in/behind organizations. </w:t>
      </w:r>
    </w:p>
    <w:p w14:paraId="0A2A1876" w14:textId="77777777" w:rsidR="00811C13" w:rsidRPr="00811C13" w:rsidRDefault="00811C13" w:rsidP="00811C13">
      <w:pPr>
        <w:ind w:left="360"/>
        <w:jc w:val="both"/>
        <w:rPr>
          <w:rFonts w:ascii="Calibri" w:hAnsi="Calibri" w:cs="Courier New"/>
        </w:rPr>
      </w:pPr>
    </w:p>
    <w:p w14:paraId="0BF926C9" w14:textId="77777777" w:rsidR="00811C13" w:rsidRPr="00811C13" w:rsidRDefault="00811C13" w:rsidP="00811C13">
      <w:pPr>
        <w:ind w:left="360"/>
        <w:jc w:val="both"/>
        <w:rPr>
          <w:rFonts w:ascii="Calibri" w:hAnsi="Calibri" w:cs="Arial"/>
        </w:rPr>
      </w:pPr>
      <w:r w:rsidRPr="00811C13">
        <w:rPr>
          <w:rFonts w:ascii="Calibri" w:hAnsi="Calibri" w:cs="Courier New"/>
        </w:rPr>
        <w:t>From 2013 we have been operating as a not for profit incorporated organization, allowing us to bring together the Art of Management &amp; Organization Conference with the journal of Organizational Aesthetics. We are committed to creating quality spaces for scholars, artists, managers, researchers, performers and practitioners of all types to share what they do and how they think.</w:t>
      </w:r>
    </w:p>
    <w:p w14:paraId="70519E2B" w14:textId="77777777" w:rsidR="00811C13" w:rsidRPr="00811C13" w:rsidRDefault="00811C13" w:rsidP="00811C13">
      <w:pPr>
        <w:ind w:left="360"/>
        <w:jc w:val="both"/>
        <w:rPr>
          <w:rFonts w:ascii="Calibri" w:hAnsi="Calibri" w:cs="Arial"/>
        </w:rPr>
      </w:pPr>
    </w:p>
    <w:p w14:paraId="062DDDD2" w14:textId="0C409C14" w:rsidR="00811C13" w:rsidRPr="00811C13" w:rsidRDefault="006530CC" w:rsidP="00811C13">
      <w:pPr>
        <w:ind w:left="360"/>
        <w:jc w:val="both"/>
        <w:rPr>
          <w:rFonts w:ascii="Calibri" w:hAnsi="Calibri" w:cs="Arial"/>
        </w:rPr>
      </w:pPr>
      <w:r>
        <w:rPr>
          <w:rFonts w:ascii="Calibri" w:hAnsi="Calibri" w:cs="Arial"/>
        </w:rPr>
        <w:t>Since the 2015</w:t>
      </w:r>
      <w:r w:rsidR="00811C13" w:rsidRPr="00811C13">
        <w:rPr>
          <w:rFonts w:ascii="Calibri" w:hAnsi="Calibri" w:cs="Arial"/>
        </w:rPr>
        <w:t xml:space="preserve"> AGM held in </w:t>
      </w:r>
      <w:r>
        <w:rPr>
          <w:rFonts w:ascii="Calibri" w:hAnsi="Calibri" w:cs="Arial"/>
        </w:rPr>
        <w:t>London</w:t>
      </w:r>
      <w:r w:rsidR="00811C13" w:rsidRPr="00811C13">
        <w:rPr>
          <w:rFonts w:ascii="Calibri" w:hAnsi="Calibri" w:cs="Arial"/>
        </w:rPr>
        <w:t xml:space="preserve"> the following has been achieved: </w:t>
      </w:r>
    </w:p>
    <w:p w14:paraId="28A3810E" w14:textId="77777777" w:rsidR="00811C13" w:rsidRPr="00811C13" w:rsidRDefault="00811C13" w:rsidP="00811C13">
      <w:pPr>
        <w:ind w:left="360"/>
        <w:jc w:val="both"/>
        <w:rPr>
          <w:rFonts w:ascii="Calibri" w:hAnsi="Calibri" w:cs="Arial"/>
        </w:rPr>
      </w:pPr>
    </w:p>
    <w:p w14:paraId="61B28122" w14:textId="77777777" w:rsidR="006530CC" w:rsidRDefault="006530CC" w:rsidP="006530CC">
      <w:pPr>
        <w:pStyle w:val="ListParagraph"/>
        <w:ind w:left="1080"/>
        <w:jc w:val="both"/>
        <w:rPr>
          <w:rFonts w:ascii="Calibri" w:hAnsi="Calibri" w:cs="Arial"/>
        </w:rPr>
      </w:pPr>
    </w:p>
    <w:p w14:paraId="676914CB" w14:textId="77777777" w:rsidR="006530CC" w:rsidRDefault="006530CC" w:rsidP="006530CC">
      <w:pPr>
        <w:pStyle w:val="ListParagraph"/>
        <w:ind w:left="1080"/>
        <w:jc w:val="both"/>
        <w:rPr>
          <w:rFonts w:ascii="Calibri" w:hAnsi="Calibri" w:cs="Arial"/>
        </w:rPr>
      </w:pPr>
    </w:p>
    <w:p w14:paraId="239ABFAB" w14:textId="756785B6" w:rsidR="00811C13" w:rsidRDefault="00811C13" w:rsidP="00811C13">
      <w:pPr>
        <w:pStyle w:val="ListParagraph"/>
        <w:numPr>
          <w:ilvl w:val="0"/>
          <w:numId w:val="10"/>
        </w:numPr>
        <w:jc w:val="both"/>
        <w:rPr>
          <w:rFonts w:ascii="Calibri" w:hAnsi="Calibri" w:cs="Arial"/>
        </w:rPr>
      </w:pPr>
      <w:r w:rsidRPr="00811C13">
        <w:rPr>
          <w:rFonts w:ascii="Calibri" w:hAnsi="Calibri" w:cs="Arial"/>
        </w:rPr>
        <w:t>Continued promotion of the AoMO Facebook page, growing AoMO online com</w:t>
      </w:r>
      <w:r w:rsidR="006530CC">
        <w:rPr>
          <w:rFonts w:ascii="Calibri" w:hAnsi="Calibri" w:cs="Arial"/>
        </w:rPr>
        <w:t>munity presence to more than 510</w:t>
      </w:r>
      <w:r w:rsidRPr="00811C13">
        <w:rPr>
          <w:rFonts w:ascii="Calibri" w:hAnsi="Calibri" w:cs="Arial"/>
        </w:rPr>
        <w:t xml:space="preserve"> ‘likes’. Most significantly, we have simultaneously used</w:t>
      </w:r>
      <w:r w:rsidR="006530CC">
        <w:rPr>
          <w:rFonts w:ascii="Calibri" w:hAnsi="Calibri" w:cs="Arial"/>
        </w:rPr>
        <w:t xml:space="preserve"> the website, mailing lists, </w:t>
      </w:r>
      <w:r w:rsidRPr="00811C13">
        <w:rPr>
          <w:rFonts w:ascii="Calibri" w:hAnsi="Calibri" w:cs="Arial"/>
        </w:rPr>
        <w:t xml:space="preserve">FB </w:t>
      </w:r>
      <w:r w:rsidR="006530CC">
        <w:rPr>
          <w:rFonts w:ascii="Calibri" w:hAnsi="Calibri" w:cs="Arial"/>
        </w:rPr>
        <w:t xml:space="preserve">and Twitter </w:t>
      </w:r>
      <w:r w:rsidRPr="00811C13">
        <w:rPr>
          <w:rFonts w:ascii="Calibri" w:hAnsi="Calibri" w:cs="Arial"/>
        </w:rPr>
        <w:t xml:space="preserve">to </w:t>
      </w:r>
      <w:r w:rsidR="006530CC">
        <w:rPr>
          <w:rFonts w:ascii="Calibri" w:hAnsi="Calibri" w:cs="Arial"/>
        </w:rPr>
        <w:t xml:space="preserve">communicate information regarding the 2016 conference. </w:t>
      </w:r>
    </w:p>
    <w:p w14:paraId="1F8190BA" w14:textId="06DAF80A" w:rsidR="006530CC" w:rsidRDefault="006530CC" w:rsidP="00811C13">
      <w:pPr>
        <w:pStyle w:val="ListParagraph"/>
        <w:numPr>
          <w:ilvl w:val="0"/>
          <w:numId w:val="10"/>
        </w:numPr>
        <w:jc w:val="both"/>
        <w:rPr>
          <w:rFonts w:ascii="Calibri" w:hAnsi="Calibri" w:cs="Arial"/>
        </w:rPr>
      </w:pPr>
      <w:r>
        <w:rPr>
          <w:rFonts w:ascii="Calibri" w:hAnsi="Calibri" w:cs="Arial"/>
        </w:rPr>
        <w:t xml:space="preserve">Ran a successful conference at the IEDC-Bled School of Management in Slovenia. Attended by 140 + delegates. </w:t>
      </w:r>
    </w:p>
    <w:p w14:paraId="196A49FD" w14:textId="5A784040" w:rsidR="006530CC" w:rsidRDefault="006530CC" w:rsidP="00811C13">
      <w:pPr>
        <w:pStyle w:val="ListParagraph"/>
        <w:numPr>
          <w:ilvl w:val="0"/>
          <w:numId w:val="10"/>
        </w:numPr>
        <w:jc w:val="both"/>
        <w:rPr>
          <w:rFonts w:ascii="Calibri" w:hAnsi="Calibri" w:cs="Arial"/>
        </w:rPr>
      </w:pPr>
      <w:r>
        <w:rPr>
          <w:rFonts w:ascii="Calibri" w:hAnsi="Calibri" w:cs="Arial"/>
        </w:rPr>
        <w:t>Appointed an Artist in Residence 2016-2018 – Emmanuel Guy</w:t>
      </w:r>
    </w:p>
    <w:p w14:paraId="3A9CB9E8" w14:textId="6870DAFF" w:rsidR="006530CC" w:rsidRDefault="006530CC" w:rsidP="00811C13">
      <w:pPr>
        <w:pStyle w:val="ListParagraph"/>
        <w:numPr>
          <w:ilvl w:val="0"/>
          <w:numId w:val="10"/>
        </w:numPr>
        <w:jc w:val="both"/>
        <w:rPr>
          <w:rFonts w:ascii="Calibri" w:hAnsi="Calibri" w:cs="Arial"/>
        </w:rPr>
      </w:pPr>
      <w:r>
        <w:rPr>
          <w:rFonts w:ascii="Calibri" w:hAnsi="Calibri" w:cs="Arial"/>
        </w:rPr>
        <w:t>Redeveloped website</w:t>
      </w:r>
    </w:p>
    <w:p w14:paraId="4C8E640B" w14:textId="68ED5D1B" w:rsidR="006530CC" w:rsidRPr="00811C13" w:rsidRDefault="006530CC" w:rsidP="00811C13">
      <w:pPr>
        <w:pStyle w:val="ListParagraph"/>
        <w:numPr>
          <w:ilvl w:val="0"/>
          <w:numId w:val="10"/>
        </w:numPr>
        <w:jc w:val="both"/>
        <w:rPr>
          <w:rFonts w:ascii="Calibri" w:hAnsi="Calibri" w:cs="Arial"/>
        </w:rPr>
      </w:pPr>
      <w:r>
        <w:rPr>
          <w:rFonts w:ascii="Calibri" w:hAnsi="Calibri" w:cs="Arial"/>
        </w:rPr>
        <w:t xml:space="preserve">Identified and are using an email management service provider – allows us to send high volume emails and makes us DPA complaint. </w:t>
      </w:r>
    </w:p>
    <w:p w14:paraId="02B7C4D6" w14:textId="417FD212" w:rsidR="00811C13" w:rsidRPr="00811C13" w:rsidRDefault="006530CC" w:rsidP="00811C13">
      <w:pPr>
        <w:pStyle w:val="ListParagraph"/>
        <w:numPr>
          <w:ilvl w:val="0"/>
          <w:numId w:val="10"/>
        </w:numPr>
        <w:jc w:val="both"/>
        <w:rPr>
          <w:rFonts w:ascii="Calibri" w:hAnsi="Calibri" w:cs="Arial"/>
        </w:rPr>
      </w:pPr>
      <w:r>
        <w:rPr>
          <w:rFonts w:ascii="Calibri" w:hAnsi="Calibri" w:cs="Arial"/>
        </w:rPr>
        <w:t xml:space="preserve">University of Brighton have been secured as hosts for 2018 (academic lead Dr Jenny Knight). Contract signed and call for streams to be released immanently. </w:t>
      </w:r>
    </w:p>
    <w:p w14:paraId="7A348375" w14:textId="66963A56" w:rsidR="00C928FA" w:rsidRDefault="00C928FA" w:rsidP="00C928FA">
      <w:pPr>
        <w:pStyle w:val="PlainText"/>
        <w:numPr>
          <w:ilvl w:val="0"/>
          <w:numId w:val="10"/>
        </w:numPr>
      </w:pPr>
      <w:r>
        <w:t>Organizational Aesthetics has received 9 submissions between 1 September</w:t>
      </w:r>
      <w:r>
        <w:t xml:space="preserve"> </w:t>
      </w:r>
      <w:r>
        <w:t>2015 and 31 August 2016. Of those, 1 was an Art submissions, 4 were Practice submissions, and 4 were Theory submissions. This is down slightly from the 12 non-special issue submissions in the same time period the previous year. We also published 1 special topic piece, 2 editorials, and</w:t>
      </w:r>
      <w:r>
        <w:t xml:space="preserve"> </w:t>
      </w:r>
      <w:r>
        <w:t>2 books reviews, as well as publishing a special issue on dance (5(1)).</w:t>
      </w:r>
      <w:bookmarkStart w:id="0" w:name="_GoBack"/>
      <w:bookmarkEnd w:id="0"/>
      <w:r>
        <w:t>The journal continues to have an acceptance rate of roughly 50%.</w:t>
      </w:r>
    </w:p>
    <w:p w14:paraId="3A5FFCA1" w14:textId="77777777" w:rsidR="00811C13" w:rsidRPr="00811C13" w:rsidRDefault="00811C13" w:rsidP="00811C13">
      <w:pPr>
        <w:ind w:left="360"/>
        <w:jc w:val="both"/>
        <w:rPr>
          <w:rFonts w:ascii="Calibri" w:hAnsi="Calibri" w:cs="Arial"/>
        </w:rPr>
      </w:pPr>
    </w:p>
    <w:p w14:paraId="0F6B7C84" w14:textId="77777777" w:rsidR="00811C13" w:rsidRPr="00811C13" w:rsidRDefault="00811C13" w:rsidP="00811C13">
      <w:pPr>
        <w:ind w:left="360"/>
        <w:jc w:val="both"/>
        <w:rPr>
          <w:rFonts w:ascii="Calibri" w:hAnsi="Calibri" w:cs="Arial"/>
        </w:rPr>
      </w:pPr>
      <w:r w:rsidRPr="00811C13">
        <w:rPr>
          <w:rFonts w:ascii="Calibri" w:hAnsi="Calibri" w:cs="Arial"/>
        </w:rPr>
        <w:t xml:space="preserve">Going forward: </w:t>
      </w:r>
    </w:p>
    <w:p w14:paraId="4210D926" w14:textId="35CE655D" w:rsidR="00811C13" w:rsidRPr="00811C13" w:rsidRDefault="006530CC" w:rsidP="00811C13">
      <w:pPr>
        <w:ind w:left="360"/>
        <w:jc w:val="both"/>
        <w:rPr>
          <w:rFonts w:ascii="Calibri" w:hAnsi="Calibri" w:cs="Arial"/>
        </w:rPr>
      </w:pPr>
      <w:r>
        <w:rPr>
          <w:rFonts w:ascii="Calibri" w:hAnsi="Calibri" w:cs="Arial"/>
        </w:rPr>
        <w:t>The success of the 2016 conference in Bled, Slovenia means that as an organisation we are under significant pressure from the community we serve to offer more in terms of financial support, development opportunities and networking events to enrich, facilitate and support the arts and management field of praxis</w:t>
      </w:r>
      <w:r w:rsidR="00811C13" w:rsidRPr="00811C13">
        <w:rPr>
          <w:rFonts w:ascii="Calibri" w:hAnsi="Calibri" w:cs="Arial"/>
        </w:rPr>
        <w:t>.</w:t>
      </w:r>
      <w:r>
        <w:rPr>
          <w:rFonts w:ascii="Calibri" w:hAnsi="Calibri" w:cs="Arial"/>
        </w:rPr>
        <w:t xml:space="preserve"> In order to do this, we need to evaluate where we are, what we are wanting to do and the resource implications of delivering this. </w:t>
      </w:r>
      <w:r w:rsidR="00811C13" w:rsidRPr="00811C13">
        <w:rPr>
          <w:rFonts w:ascii="Calibri" w:hAnsi="Calibri" w:cs="Arial"/>
        </w:rPr>
        <w:t xml:space="preserve"> </w:t>
      </w:r>
    </w:p>
    <w:p w14:paraId="1B6770AE" w14:textId="77777777" w:rsidR="00811C13" w:rsidRPr="00811C13" w:rsidRDefault="00811C13" w:rsidP="00811C13">
      <w:pPr>
        <w:ind w:left="360"/>
        <w:jc w:val="both"/>
        <w:rPr>
          <w:rFonts w:ascii="Calibri" w:hAnsi="Calibri" w:cs="Arial"/>
        </w:rPr>
      </w:pPr>
    </w:p>
    <w:p w14:paraId="6A5A8FEF" w14:textId="77777777" w:rsidR="00811C13" w:rsidRPr="00811C13" w:rsidRDefault="00811C13" w:rsidP="00811C13">
      <w:pPr>
        <w:ind w:left="360"/>
        <w:jc w:val="both"/>
        <w:rPr>
          <w:rFonts w:ascii="Calibri" w:hAnsi="Calibri" w:cs="Arial"/>
        </w:rPr>
      </w:pPr>
      <w:r w:rsidRPr="00811C13">
        <w:rPr>
          <w:rFonts w:ascii="Calibri" w:hAnsi="Calibri" w:cs="Arial"/>
        </w:rPr>
        <w:t>Jenna Ward</w:t>
      </w:r>
    </w:p>
    <w:p w14:paraId="2F50C407" w14:textId="77777777" w:rsidR="00811C13" w:rsidRPr="00811C13" w:rsidRDefault="00811C13" w:rsidP="00811C13">
      <w:pPr>
        <w:ind w:left="360"/>
        <w:jc w:val="both"/>
        <w:rPr>
          <w:rFonts w:ascii="Calibri" w:hAnsi="Calibri" w:cs="Arial"/>
        </w:rPr>
      </w:pPr>
    </w:p>
    <w:p w14:paraId="487D1237" w14:textId="77777777" w:rsidR="00811C13" w:rsidRPr="00811C13" w:rsidRDefault="00811C13" w:rsidP="00811C13">
      <w:pPr>
        <w:ind w:left="360"/>
        <w:jc w:val="both"/>
        <w:rPr>
          <w:rFonts w:ascii="Calibri" w:hAnsi="Calibri" w:cs="Arial"/>
        </w:rPr>
      </w:pPr>
      <w:r w:rsidRPr="00811C13">
        <w:rPr>
          <w:rFonts w:ascii="Calibri" w:hAnsi="Calibri" w:cs="Arial"/>
        </w:rPr>
        <w:t>Stephen Linstead</w:t>
      </w:r>
    </w:p>
    <w:p w14:paraId="0130A160" w14:textId="77777777" w:rsidR="00811C13" w:rsidRPr="00811C13" w:rsidRDefault="00811C13" w:rsidP="00811C13">
      <w:pPr>
        <w:ind w:left="360"/>
        <w:jc w:val="both"/>
        <w:rPr>
          <w:rFonts w:ascii="Calibri" w:hAnsi="Calibri" w:cs="Arial"/>
        </w:rPr>
      </w:pPr>
    </w:p>
    <w:p w14:paraId="41AB87BD" w14:textId="77777777" w:rsidR="00811C13" w:rsidRPr="00811C13" w:rsidRDefault="00811C13" w:rsidP="00811C13">
      <w:pPr>
        <w:ind w:left="360"/>
        <w:jc w:val="both"/>
        <w:rPr>
          <w:rFonts w:ascii="Calibri" w:hAnsi="Calibri" w:cs="Arial"/>
        </w:rPr>
      </w:pPr>
      <w:r w:rsidRPr="00811C13">
        <w:rPr>
          <w:rFonts w:ascii="Calibri" w:hAnsi="Calibri" w:cs="Arial"/>
        </w:rPr>
        <w:t>Steven Taylor</w:t>
      </w:r>
    </w:p>
    <w:p w14:paraId="6C832969" w14:textId="77777777" w:rsidR="00811C13" w:rsidRDefault="00811C13" w:rsidP="00811C13">
      <w:pPr>
        <w:ind w:left="360"/>
        <w:jc w:val="both"/>
        <w:rPr>
          <w:rFonts w:cs="Arial"/>
        </w:rPr>
      </w:pPr>
    </w:p>
    <w:p w14:paraId="7ED89EF2" w14:textId="77777777" w:rsidR="00811C13" w:rsidRDefault="00811C13" w:rsidP="00811C13">
      <w:pPr>
        <w:ind w:left="360"/>
        <w:jc w:val="both"/>
        <w:rPr>
          <w:rFonts w:cs="Arial"/>
        </w:rPr>
      </w:pPr>
    </w:p>
    <w:p w14:paraId="5756A937" w14:textId="77777777" w:rsidR="00811C13" w:rsidRDefault="00811C13" w:rsidP="00811C13">
      <w:pPr>
        <w:ind w:left="360"/>
        <w:jc w:val="both"/>
        <w:rPr>
          <w:rFonts w:cs="Arial"/>
        </w:rPr>
      </w:pPr>
    </w:p>
    <w:p w14:paraId="32A69433" w14:textId="77777777" w:rsidR="00811C13" w:rsidRPr="00811C13" w:rsidRDefault="00811C13" w:rsidP="00811C13">
      <w:pPr>
        <w:ind w:left="360"/>
        <w:jc w:val="both"/>
        <w:rPr>
          <w:rFonts w:ascii="Calibri" w:hAnsi="Calibri" w:cs="Arial"/>
        </w:rPr>
      </w:pPr>
    </w:p>
    <w:p w14:paraId="3B902D9D" w14:textId="77777777" w:rsidR="00811C13" w:rsidRPr="00811C13" w:rsidRDefault="00811C13" w:rsidP="00811C13">
      <w:pPr>
        <w:ind w:left="360"/>
        <w:jc w:val="both"/>
        <w:rPr>
          <w:rFonts w:ascii="Calibri" w:hAnsi="Calibri" w:cs="Arial"/>
        </w:rPr>
      </w:pPr>
      <w:r w:rsidRPr="00811C13">
        <w:rPr>
          <w:rFonts w:ascii="Calibri" w:hAnsi="Calibri" w:cs="Arial"/>
        </w:rPr>
        <w:t xml:space="preserve">August </w:t>
      </w:r>
      <w:r>
        <w:rPr>
          <w:rFonts w:cs="Arial"/>
        </w:rPr>
        <w:t>31</w:t>
      </w:r>
      <w:r w:rsidRPr="009147A7">
        <w:rPr>
          <w:rFonts w:cs="Arial"/>
          <w:vertAlign w:val="superscript"/>
        </w:rPr>
        <w:t>st</w:t>
      </w:r>
      <w:r>
        <w:rPr>
          <w:rFonts w:cs="Arial"/>
        </w:rPr>
        <w:t xml:space="preserve"> 2015</w:t>
      </w:r>
    </w:p>
    <w:p w14:paraId="2532A5A5" w14:textId="77777777" w:rsidR="00811C13" w:rsidRDefault="00811C13" w:rsidP="00811C13">
      <w:pPr>
        <w:ind w:left="360"/>
        <w:rPr>
          <w:rFonts w:ascii="Arial" w:hAnsi="Arial" w:cs="Arial"/>
        </w:rPr>
      </w:pPr>
    </w:p>
    <w:p w14:paraId="23097AF8" w14:textId="77777777" w:rsidR="00811C13" w:rsidRDefault="00811C13" w:rsidP="00811C13">
      <w:r>
        <w:t xml:space="preserve"> </w:t>
      </w:r>
    </w:p>
    <w:p w14:paraId="3DBF2F45" w14:textId="77777777" w:rsidR="0082295A" w:rsidRDefault="0082295A" w:rsidP="00811C13">
      <w:pPr>
        <w:rPr>
          <w:lang w:val="en-GB"/>
        </w:rPr>
      </w:pPr>
      <w:r>
        <w:rPr>
          <w:lang w:val="en-GB"/>
        </w:rPr>
        <w:tab/>
      </w:r>
      <w:r>
        <w:rPr>
          <w:lang w:val="en-GB"/>
        </w:rPr>
        <w:tab/>
      </w:r>
    </w:p>
    <w:sectPr w:rsidR="0082295A" w:rsidSect="000B74CA">
      <w:headerReference w:type="default" r:id="rId9"/>
      <w:footerReference w:type="default" r:id="rId10"/>
      <w:pgSz w:w="11906" w:h="16838" w:code="9"/>
      <w:pgMar w:top="1701" w:right="1134" w:bottom="1701" w:left="1134" w:header="720" w:footer="720" w:gutter="0"/>
      <w:pgBorders w:offsetFrom="page">
        <w:top w:val="single" w:sz="24" w:space="24" w:color="C00000"/>
        <w:left w:val="single" w:sz="24" w:space="24" w:color="C00000"/>
        <w:bottom w:val="single" w:sz="24" w:space="24" w:color="C00000"/>
        <w:right w:val="single" w:sz="24" w:space="24" w:color="C0000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FA890A" w14:textId="77777777" w:rsidR="00B87A48" w:rsidRDefault="00B87A48" w:rsidP="008B4DBC">
      <w:r>
        <w:separator/>
      </w:r>
    </w:p>
  </w:endnote>
  <w:endnote w:type="continuationSeparator" w:id="0">
    <w:p w14:paraId="571356EE" w14:textId="77777777" w:rsidR="00B87A48" w:rsidRDefault="00B87A48" w:rsidP="008B4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987"/>
      <w:gridCol w:w="8881"/>
    </w:tblGrid>
    <w:tr w:rsidR="006A6637" w14:paraId="5C7CC6B4" w14:textId="77777777" w:rsidTr="00F146C9">
      <w:tc>
        <w:tcPr>
          <w:tcW w:w="500" w:type="pct"/>
          <w:tcBorders>
            <w:top w:val="single" w:sz="4" w:space="0" w:color="943634"/>
          </w:tcBorders>
          <w:shd w:val="clear" w:color="auto" w:fill="943634"/>
        </w:tcPr>
        <w:p w14:paraId="5AADF4B7" w14:textId="77777777" w:rsidR="006A6637" w:rsidRPr="00F146C9" w:rsidRDefault="006A6637">
          <w:pPr>
            <w:pStyle w:val="Footer"/>
            <w:jc w:val="right"/>
            <w:rPr>
              <w:b/>
              <w:color w:val="FFFFFF"/>
            </w:rPr>
          </w:pPr>
        </w:p>
      </w:tc>
      <w:tc>
        <w:tcPr>
          <w:tcW w:w="4500" w:type="pct"/>
          <w:tcBorders>
            <w:top w:val="single" w:sz="4" w:space="0" w:color="auto"/>
          </w:tcBorders>
        </w:tcPr>
        <w:p w14:paraId="5E9201FF" w14:textId="03959287" w:rsidR="006A6637" w:rsidRDefault="00546624" w:rsidP="006A6637">
          <w:pPr>
            <w:pStyle w:val="Footer"/>
          </w:pPr>
          <w:r>
            <w:fldChar w:fldCharType="begin"/>
          </w:r>
          <w:r>
            <w:instrText xml:space="preserve"> STYLEREF  "1"  </w:instrText>
          </w:r>
          <w:r>
            <w:rPr>
              <w:noProof/>
            </w:rPr>
            <w:fldChar w:fldCharType="end"/>
          </w:r>
          <w:r w:rsidR="00250198">
            <w:t xml:space="preserve"> Company Number: 8432454</w:t>
          </w:r>
        </w:p>
        <w:p w14:paraId="22637499" w14:textId="77777777" w:rsidR="00250198" w:rsidRDefault="00250198" w:rsidP="006A6637">
          <w:pPr>
            <w:pStyle w:val="Footer"/>
          </w:pPr>
          <w:r>
            <w:t>Art of Management &amp; Organization is a registered company.</w:t>
          </w:r>
        </w:p>
      </w:tc>
    </w:tr>
  </w:tbl>
  <w:p w14:paraId="39DFDF47" w14:textId="77777777" w:rsidR="006A6637" w:rsidRDefault="006A66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395252" w14:textId="77777777" w:rsidR="00B87A48" w:rsidRDefault="00B87A48" w:rsidP="008B4DBC">
      <w:r>
        <w:separator/>
      </w:r>
    </w:p>
  </w:footnote>
  <w:footnote w:type="continuationSeparator" w:id="0">
    <w:p w14:paraId="50A1A184" w14:textId="77777777" w:rsidR="00B87A48" w:rsidRDefault="00B87A48" w:rsidP="008B4D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7FFB2" w14:textId="67B52FC5" w:rsidR="006A6637" w:rsidRDefault="006C0A8B">
    <w:pPr>
      <w:pStyle w:val="Header"/>
    </w:pPr>
    <w:r>
      <w:rPr>
        <w:noProof/>
        <w:lang w:val="en-GB" w:eastAsia="en-GB"/>
      </w:rPr>
      <w:drawing>
        <wp:anchor distT="0" distB="0" distL="114300" distR="114300" simplePos="0" relativeHeight="251657728" behindDoc="1" locked="0" layoutInCell="1" allowOverlap="1" wp14:anchorId="78ACBB0F" wp14:editId="608BA13B">
          <wp:simplePos x="0" y="0"/>
          <wp:positionH relativeFrom="column">
            <wp:posOffset>3852545</wp:posOffset>
          </wp:positionH>
          <wp:positionV relativeFrom="paragraph">
            <wp:posOffset>76200</wp:posOffset>
          </wp:positionV>
          <wp:extent cx="1351280" cy="600710"/>
          <wp:effectExtent l="0" t="0" r="0" b="0"/>
          <wp:wrapTight wrapText="bothSides">
            <wp:wrapPolygon edited="0">
              <wp:start x="0" y="0"/>
              <wp:lineTo x="0" y="21235"/>
              <wp:lineTo x="21316" y="21235"/>
              <wp:lineTo x="21316" y="0"/>
              <wp:lineTo x="0"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1280" cy="6007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976D7"/>
    <w:multiLevelType w:val="hybridMultilevel"/>
    <w:tmpl w:val="DCC4CC0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
    <w:nsid w:val="05007ACA"/>
    <w:multiLevelType w:val="hybridMultilevel"/>
    <w:tmpl w:val="CDA8250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0F0616A3"/>
    <w:multiLevelType w:val="hybridMultilevel"/>
    <w:tmpl w:val="48FAF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27A945CE"/>
    <w:multiLevelType w:val="hybridMultilevel"/>
    <w:tmpl w:val="9B7A2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0D285E"/>
    <w:multiLevelType w:val="hybridMultilevel"/>
    <w:tmpl w:val="A48E5E8A"/>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5">
    <w:nsid w:val="62047C60"/>
    <w:multiLevelType w:val="hybridMultilevel"/>
    <w:tmpl w:val="879E5CD4"/>
    <w:lvl w:ilvl="0" w:tplc="9BB63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22F60C7"/>
    <w:multiLevelType w:val="hybridMultilevel"/>
    <w:tmpl w:val="3EDE5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4E421DF"/>
    <w:multiLevelType w:val="hybridMultilevel"/>
    <w:tmpl w:val="4AC03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91450AD"/>
    <w:multiLevelType w:val="hybridMultilevel"/>
    <w:tmpl w:val="934A26EC"/>
    <w:lvl w:ilvl="0" w:tplc="B5ACF6A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9EB6CDC"/>
    <w:multiLevelType w:val="hybridMultilevel"/>
    <w:tmpl w:val="6D4EBAEE"/>
    <w:lvl w:ilvl="0" w:tplc="6D0CFD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3"/>
  </w:num>
  <w:num w:numId="5">
    <w:abstractNumId w:val="6"/>
  </w:num>
  <w:num w:numId="6">
    <w:abstractNumId w:val="1"/>
  </w:num>
  <w:num w:numId="7">
    <w:abstractNumId w:val="9"/>
  </w:num>
  <w:num w:numId="8">
    <w:abstractNumId w:val="5"/>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1304"/>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657"/>
    <w:rsid w:val="00010ABB"/>
    <w:rsid w:val="00030851"/>
    <w:rsid w:val="000470E8"/>
    <w:rsid w:val="00050775"/>
    <w:rsid w:val="0006771D"/>
    <w:rsid w:val="00074FB8"/>
    <w:rsid w:val="000853BC"/>
    <w:rsid w:val="000B74CA"/>
    <w:rsid w:val="000C78BF"/>
    <w:rsid w:val="000D5707"/>
    <w:rsid w:val="000F5EF5"/>
    <w:rsid w:val="00124E19"/>
    <w:rsid w:val="001351F3"/>
    <w:rsid w:val="001378CD"/>
    <w:rsid w:val="00152317"/>
    <w:rsid w:val="001534FF"/>
    <w:rsid w:val="00163478"/>
    <w:rsid w:val="00190C3A"/>
    <w:rsid w:val="001A3A7A"/>
    <w:rsid w:val="001C7F56"/>
    <w:rsid w:val="00230B73"/>
    <w:rsid w:val="002448C3"/>
    <w:rsid w:val="00245670"/>
    <w:rsid w:val="00250198"/>
    <w:rsid w:val="002504EC"/>
    <w:rsid w:val="00250AA8"/>
    <w:rsid w:val="002602E3"/>
    <w:rsid w:val="0026433C"/>
    <w:rsid w:val="002668A8"/>
    <w:rsid w:val="002933D9"/>
    <w:rsid w:val="002934D6"/>
    <w:rsid w:val="00295FD1"/>
    <w:rsid w:val="00296657"/>
    <w:rsid w:val="002D5525"/>
    <w:rsid w:val="002F08B2"/>
    <w:rsid w:val="00301F41"/>
    <w:rsid w:val="0031644E"/>
    <w:rsid w:val="00336093"/>
    <w:rsid w:val="0034024B"/>
    <w:rsid w:val="003420E4"/>
    <w:rsid w:val="00350362"/>
    <w:rsid w:val="0035202A"/>
    <w:rsid w:val="00387502"/>
    <w:rsid w:val="003D7B13"/>
    <w:rsid w:val="003F68EA"/>
    <w:rsid w:val="004100D9"/>
    <w:rsid w:val="00425001"/>
    <w:rsid w:val="00442953"/>
    <w:rsid w:val="00443A90"/>
    <w:rsid w:val="00445588"/>
    <w:rsid w:val="004626E7"/>
    <w:rsid w:val="00477D01"/>
    <w:rsid w:val="00480ACC"/>
    <w:rsid w:val="004A1E88"/>
    <w:rsid w:val="004B4061"/>
    <w:rsid w:val="004C5AA1"/>
    <w:rsid w:val="004D1500"/>
    <w:rsid w:val="004F01E1"/>
    <w:rsid w:val="004F30C0"/>
    <w:rsid w:val="00502745"/>
    <w:rsid w:val="00505173"/>
    <w:rsid w:val="005311F5"/>
    <w:rsid w:val="00534D94"/>
    <w:rsid w:val="005441FF"/>
    <w:rsid w:val="00546624"/>
    <w:rsid w:val="00546922"/>
    <w:rsid w:val="0055287B"/>
    <w:rsid w:val="00555A54"/>
    <w:rsid w:val="00564624"/>
    <w:rsid w:val="0056487F"/>
    <w:rsid w:val="00597EB8"/>
    <w:rsid w:val="005A1A99"/>
    <w:rsid w:val="005A39D4"/>
    <w:rsid w:val="005C497B"/>
    <w:rsid w:val="005D7E5E"/>
    <w:rsid w:val="005E4301"/>
    <w:rsid w:val="005F0B85"/>
    <w:rsid w:val="005F7601"/>
    <w:rsid w:val="0061284E"/>
    <w:rsid w:val="0062226D"/>
    <w:rsid w:val="0063051F"/>
    <w:rsid w:val="006369A5"/>
    <w:rsid w:val="00636DCF"/>
    <w:rsid w:val="0063732D"/>
    <w:rsid w:val="006450E2"/>
    <w:rsid w:val="00650448"/>
    <w:rsid w:val="00650A28"/>
    <w:rsid w:val="00650C4D"/>
    <w:rsid w:val="006530CC"/>
    <w:rsid w:val="00656B2B"/>
    <w:rsid w:val="006607AF"/>
    <w:rsid w:val="00666733"/>
    <w:rsid w:val="0067623C"/>
    <w:rsid w:val="006834DD"/>
    <w:rsid w:val="0068739C"/>
    <w:rsid w:val="006A1126"/>
    <w:rsid w:val="006A42D7"/>
    <w:rsid w:val="006A6637"/>
    <w:rsid w:val="006B2E13"/>
    <w:rsid w:val="006C0A8B"/>
    <w:rsid w:val="006C5556"/>
    <w:rsid w:val="006D721E"/>
    <w:rsid w:val="006E1274"/>
    <w:rsid w:val="006E205F"/>
    <w:rsid w:val="007049E4"/>
    <w:rsid w:val="00706C74"/>
    <w:rsid w:val="00732F7E"/>
    <w:rsid w:val="00743D3F"/>
    <w:rsid w:val="00751CEC"/>
    <w:rsid w:val="00761E50"/>
    <w:rsid w:val="007674AC"/>
    <w:rsid w:val="00770698"/>
    <w:rsid w:val="007849AC"/>
    <w:rsid w:val="0079277C"/>
    <w:rsid w:val="007A55D6"/>
    <w:rsid w:val="007B73B9"/>
    <w:rsid w:val="007D1EC0"/>
    <w:rsid w:val="007D7B37"/>
    <w:rsid w:val="007D7D51"/>
    <w:rsid w:val="007E166A"/>
    <w:rsid w:val="007F56FE"/>
    <w:rsid w:val="00811166"/>
    <w:rsid w:val="00811C13"/>
    <w:rsid w:val="00812CAE"/>
    <w:rsid w:val="0082295A"/>
    <w:rsid w:val="0083339E"/>
    <w:rsid w:val="00846AC4"/>
    <w:rsid w:val="00852ABF"/>
    <w:rsid w:val="00857DA6"/>
    <w:rsid w:val="008701BB"/>
    <w:rsid w:val="00896DE8"/>
    <w:rsid w:val="008B1896"/>
    <w:rsid w:val="008B4DBC"/>
    <w:rsid w:val="008B51EA"/>
    <w:rsid w:val="008B6D8B"/>
    <w:rsid w:val="008D2770"/>
    <w:rsid w:val="008D65E5"/>
    <w:rsid w:val="008F6490"/>
    <w:rsid w:val="009109A3"/>
    <w:rsid w:val="00915E6E"/>
    <w:rsid w:val="00922873"/>
    <w:rsid w:val="0093106B"/>
    <w:rsid w:val="009556BE"/>
    <w:rsid w:val="00965A3F"/>
    <w:rsid w:val="00995E21"/>
    <w:rsid w:val="009B378D"/>
    <w:rsid w:val="009C2A73"/>
    <w:rsid w:val="009D1C27"/>
    <w:rsid w:val="009D5F20"/>
    <w:rsid w:val="009D758C"/>
    <w:rsid w:val="009E2864"/>
    <w:rsid w:val="009E5258"/>
    <w:rsid w:val="00A00321"/>
    <w:rsid w:val="00A012E3"/>
    <w:rsid w:val="00A14BCE"/>
    <w:rsid w:val="00A154E3"/>
    <w:rsid w:val="00A21A36"/>
    <w:rsid w:val="00A2499E"/>
    <w:rsid w:val="00A32C1A"/>
    <w:rsid w:val="00A36798"/>
    <w:rsid w:val="00A37322"/>
    <w:rsid w:val="00A55D9D"/>
    <w:rsid w:val="00A740AC"/>
    <w:rsid w:val="00A741F1"/>
    <w:rsid w:val="00AB52C5"/>
    <w:rsid w:val="00AD4EFA"/>
    <w:rsid w:val="00AF4010"/>
    <w:rsid w:val="00AF4A91"/>
    <w:rsid w:val="00B23E23"/>
    <w:rsid w:val="00B27142"/>
    <w:rsid w:val="00B67D07"/>
    <w:rsid w:val="00B873DC"/>
    <w:rsid w:val="00B87A48"/>
    <w:rsid w:val="00B912CF"/>
    <w:rsid w:val="00BA2BC8"/>
    <w:rsid w:val="00BB53E2"/>
    <w:rsid w:val="00BD7371"/>
    <w:rsid w:val="00BE6B3D"/>
    <w:rsid w:val="00C061F7"/>
    <w:rsid w:val="00C4768F"/>
    <w:rsid w:val="00C75553"/>
    <w:rsid w:val="00C81056"/>
    <w:rsid w:val="00C928FA"/>
    <w:rsid w:val="00C93799"/>
    <w:rsid w:val="00CA0D80"/>
    <w:rsid w:val="00CA2D40"/>
    <w:rsid w:val="00CB25EE"/>
    <w:rsid w:val="00CC419A"/>
    <w:rsid w:val="00CD39FF"/>
    <w:rsid w:val="00CD3F39"/>
    <w:rsid w:val="00CD5FD2"/>
    <w:rsid w:val="00CE2A4D"/>
    <w:rsid w:val="00CE7AFD"/>
    <w:rsid w:val="00CF510D"/>
    <w:rsid w:val="00CF5D67"/>
    <w:rsid w:val="00D15D5F"/>
    <w:rsid w:val="00D36488"/>
    <w:rsid w:val="00D5299A"/>
    <w:rsid w:val="00D55B99"/>
    <w:rsid w:val="00D56935"/>
    <w:rsid w:val="00D67AA2"/>
    <w:rsid w:val="00D77A3C"/>
    <w:rsid w:val="00D92988"/>
    <w:rsid w:val="00D9298E"/>
    <w:rsid w:val="00DA2F23"/>
    <w:rsid w:val="00DA3BCA"/>
    <w:rsid w:val="00DD136B"/>
    <w:rsid w:val="00DD7B95"/>
    <w:rsid w:val="00E0076A"/>
    <w:rsid w:val="00E0187C"/>
    <w:rsid w:val="00E42591"/>
    <w:rsid w:val="00E459C7"/>
    <w:rsid w:val="00E46C5F"/>
    <w:rsid w:val="00E55C3D"/>
    <w:rsid w:val="00E81EF0"/>
    <w:rsid w:val="00E82ABC"/>
    <w:rsid w:val="00E87FE4"/>
    <w:rsid w:val="00E93B07"/>
    <w:rsid w:val="00E96208"/>
    <w:rsid w:val="00EC7AA2"/>
    <w:rsid w:val="00ED08C0"/>
    <w:rsid w:val="00ED44C8"/>
    <w:rsid w:val="00EF07FB"/>
    <w:rsid w:val="00EF1A4B"/>
    <w:rsid w:val="00EF5158"/>
    <w:rsid w:val="00F07846"/>
    <w:rsid w:val="00F146C9"/>
    <w:rsid w:val="00F157FE"/>
    <w:rsid w:val="00F2172C"/>
    <w:rsid w:val="00F42C73"/>
    <w:rsid w:val="00F468DB"/>
    <w:rsid w:val="00F573F0"/>
    <w:rsid w:val="00F8214B"/>
    <w:rsid w:val="00FA0655"/>
    <w:rsid w:val="00FA379F"/>
    <w:rsid w:val="00FC2082"/>
    <w:rsid w:val="00FE2638"/>
    <w:rsid w:val="00FF2DE6"/>
    <w:rsid w:val="00FF6D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CB1F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footer" w:uiPriority="99"/>
    <w:lsdException w:name="caption" w:qFormat="1"/>
    <w:lsdException w:name="List Bullet 4"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Plain Text" w:uiPriority="99"/>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footer" w:uiPriority="99"/>
    <w:lsdException w:name="caption" w:qFormat="1"/>
    <w:lsdException w:name="List Bullet 4"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nhideWhenUsed="0" w:qFormat="1"/>
    <w:lsdException w:name="Emphasis" w:semiHidden="0" w:unhideWhenUsed="0" w:qFormat="1"/>
    <w:lsdException w:name="Plain Text" w:uiPriority="99"/>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a-DK" w:eastAsia="da-DK"/>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outlineLvl w:val="3"/>
    </w:pPr>
    <w:rPr>
      <w:rFonts w:ascii="Arial" w:hAnsi="Arial"/>
      <w:i/>
      <w:sz w:val="28"/>
      <w:lang w:val="en-GB"/>
    </w:rPr>
  </w:style>
  <w:style w:type="paragraph" w:styleId="Heading5">
    <w:name w:val="heading 5"/>
    <w:basedOn w:val="Normal"/>
    <w:next w:val="Normal"/>
    <w:qFormat/>
    <w:pPr>
      <w:keepNext/>
      <w:outlineLvl w:val="4"/>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TMLPreformatted">
    <w:name w:val="HTML Preformatted"/>
    <w:basedOn w:val="Normal"/>
    <w:rsid w:val="005F0B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DocumentMap">
    <w:name w:val="Document Map"/>
    <w:basedOn w:val="Normal"/>
    <w:semiHidden/>
    <w:rsid w:val="002602E3"/>
    <w:pPr>
      <w:shd w:val="clear" w:color="auto" w:fill="000080"/>
    </w:pPr>
    <w:rPr>
      <w:rFonts w:ascii="Tahoma" w:hAnsi="Tahoma" w:cs="Tahoma"/>
      <w:sz w:val="20"/>
      <w:szCs w:val="20"/>
    </w:rPr>
  </w:style>
  <w:style w:type="paragraph" w:styleId="BalloonText">
    <w:name w:val="Balloon Text"/>
    <w:basedOn w:val="Normal"/>
    <w:semiHidden/>
    <w:rsid w:val="002602E3"/>
    <w:rPr>
      <w:rFonts w:ascii="Tahoma" w:hAnsi="Tahoma" w:cs="Tahoma"/>
      <w:sz w:val="16"/>
      <w:szCs w:val="16"/>
    </w:rPr>
  </w:style>
  <w:style w:type="paragraph" w:styleId="EndnoteText">
    <w:name w:val="endnote text"/>
    <w:basedOn w:val="Normal"/>
    <w:link w:val="EndnoteTextChar"/>
    <w:rsid w:val="008B4DBC"/>
    <w:rPr>
      <w:sz w:val="20"/>
      <w:szCs w:val="20"/>
    </w:rPr>
  </w:style>
  <w:style w:type="character" w:customStyle="1" w:styleId="EndnoteTextChar">
    <w:name w:val="Endnote Text Char"/>
    <w:link w:val="EndnoteText"/>
    <w:rsid w:val="008B4DBC"/>
    <w:rPr>
      <w:lang w:val="da-DK" w:eastAsia="da-DK"/>
    </w:rPr>
  </w:style>
  <w:style w:type="character" w:styleId="EndnoteReference">
    <w:name w:val="endnote reference"/>
    <w:rsid w:val="008B4DBC"/>
    <w:rPr>
      <w:vertAlign w:val="superscript"/>
    </w:rPr>
  </w:style>
  <w:style w:type="paragraph" w:styleId="Revision">
    <w:name w:val="Revision"/>
    <w:hidden/>
    <w:uiPriority w:val="99"/>
    <w:semiHidden/>
    <w:rsid w:val="006450E2"/>
    <w:rPr>
      <w:sz w:val="24"/>
      <w:szCs w:val="24"/>
      <w:lang w:val="da-DK" w:eastAsia="da-DK"/>
    </w:rPr>
  </w:style>
  <w:style w:type="paragraph" w:styleId="Header">
    <w:name w:val="header"/>
    <w:basedOn w:val="Normal"/>
    <w:link w:val="HeaderChar"/>
    <w:rsid w:val="006A6637"/>
    <w:pPr>
      <w:tabs>
        <w:tab w:val="center" w:pos="4513"/>
        <w:tab w:val="right" w:pos="9026"/>
      </w:tabs>
    </w:pPr>
  </w:style>
  <w:style w:type="character" w:customStyle="1" w:styleId="HeaderChar">
    <w:name w:val="Header Char"/>
    <w:link w:val="Header"/>
    <w:rsid w:val="006A6637"/>
    <w:rPr>
      <w:sz w:val="24"/>
      <w:szCs w:val="24"/>
      <w:lang w:val="da-DK" w:eastAsia="da-DK"/>
    </w:rPr>
  </w:style>
  <w:style w:type="paragraph" w:styleId="Footer">
    <w:name w:val="footer"/>
    <w:basedOn w:val="Normal"/>
    <w:link w:val="FooterChar"/>
    <w:uiPriority w:val="99"/>
    <w:rsid w:val="006A6637"/>
    <w:pPr>
      <w:tabs>
        <w:tab w:val="center" w:pos="4513"/>
        <w:tab w:val="right" w:pos="9026"/>
      </w:tabs>
    </w:pPr>
  </w:style>
  <w:style w:type="character" w:customStyle="1" w:styleId="FooterChar">
    <w:name w:val="Footer Char"/>
    <w:link w:val="Footer"/>
    <w:uiPriority w:val="99"/>
    <w:rsid w:val="006A6637"/>
    <w:rPr>
      <w:sz w:val="24"/>
      <w:szCs w:val="24"/>
      <w:lang w:val="da-DK" w:eastAsia="da-DK"/>
    </w:rPr>
  </w:style>
  <w:style w:type="paragraph" w:styleId="ListParagraph">
    <w:name w:val="List Paragraph"/>
    <w:basedOn w:val="Normal"/>
    <w:uiPriority w:val="34"/>
    <w:qFormat/>
    <w:rsid w:val="001378CD"/>
    <w:pPr>
      <w:ind w:left="720"/>
      <w:contextualSpacing/>
    </w:pPr>
  </w:style>
  <w:style w:type="paragraph" w:styleId="NormalWeb">
    <w:name w:val="Normal (Web)"/>
    <w:basedOn w:val="Normal"/>
    <w:uiPriority w:val="99"/>
    <w:unhideWhenUsed/>
    <w:rsid w:val="00CA2D40"/>
    <w:pPr>
      <w:spacing w:before="100" w:beforeAutospacing="1" w:after="100" w:afterAutospacing="1"/>
    </w:pPr>
    <w:rPr>
      <w:lang w:val="en-GB" w:eastAsia="en-GB"/>
    </w:rPr>
  </w:style>
  <w:style w:type="table" w:styleId="TableGrid">
    <w:name w:val="Table Grid"/>
    <w:basedOn w:val="TableNormal"/>
    <w:rsid w:val="00CE7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3Deffects1">
    <w:name w:val="Table 3D effects 1"/>
    <w:basedOn w:val="TableNormal"/>
    <w:rsid w:val="00CE7AF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E7AF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List-Accent2">
    <w:name w:val="Light List Accent 2"/>
    <w:basedOn w:val="TableNormal"/>
    <w:uiPriority w:val="61"/>
    <w:rsid w:val="00CE7AFD"/>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styleId="PlainText">
    <w:name w:val="Plain Text"/>
    <w:basedOn w:val="Normal"/>
    <w:link w:val="PlainTextChar"/>
    <w:uiPriority w:val="99"/>
    <w:semiHidden/>
    <w:unhideWhenUsed/>
    <w:rsid w:val="00C928FA"/>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semiHidden/>
    <w:rsid w:val="00C928FA"/>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81331">
      <w:bodyDiv w:val="1"/>
      <w:marLeft w:val="0"/>
      <w:marRight w:val="0"/>
      <w:marTop w:val="0"/>
      <w:marBottom w:val="0"/>
      <w:divBdr>
        <w:top w:val="none" w:sz="0" w:space="0" w:color="auto"/>
        <w:left w:val="none" w:sz="0" w:space="0" w:color="auto"/>
        <w:bottom w:val="none" w:sz="0" w:space="0" w:color="auto"/>
        <w:right w:val="none" w:sz="0" w:space="0" w:color="auto"/>
      </w:divBdr>
    </w:div>
    <w:div w:id="476843103">
      <w:bodyDiv w:val="1"/>
      <w:marLeft w:val="0"/>
      <w:marRight w:val="0"/>
      <w:marTop w:val="0"/>
      <w:marBottom w:val="0"/>
      <w:divBdr>
        <w:top w:val="none" w:sz="0" w:space="0" w:color="auto"/>
        <w:left w:val="none" w:sz="0" w:space="0" w:color="auto"/>
        <w:bottom w:val="none" w:sz="0" w:space="0" w:color="auto"/>
        <w:right w:val="none" w:sz="0" w:space="0" w:color="auto"/>
      </w:divBdr>
      <w:divsChild>
        <w:div w:id="1997416598">
          <w:marLeft w:val="0"/>
          <w:marRight w:val="0"/>
          <w:marTop w:val="0"/>
          <w:marBottom w:val="0"/>
          <w:divBdr>
            <w:top w:val="none" w:sz="0" w:space="0" w:color="auto"/>
            <w:left w:val="none" w:sz="0" w:space="0" w:color="auto"/>
            <w:bottom w:val="none" w:sz="0" w:space="0" w:color="auto"/>
            <w:right w:val="none" w:sz="0" w:space="0" w:color="auto"/>
          </w:divBdr>
          <w:divsChild>
            <w:div w:id="47343823">
              <w:marLeft w:val="0"/>
              <w:marRight w:val="0"/>
              <w:marTop w:val="0"/>
              <w:marBottom w:val="0"/>
              <w:divBdr>
                <w:top w:val="none" w:sz="0" w:space="0" w:color="auto"/>
                <w:left w:val="none" w:sz="0" w:space="0" w:color="auto"/>
                <w:bottom w:val="none" w:sz="0" w:space="0" w:color="auto"/>
                <w:right w:val="none" w:sz="0" w:space="0" w:color="auto"/>
              </w:divBdr>
              <w:divsChild>
                <w:div w:id="1053427402">
                  <w:marLeft w:val="0"/>
                  <w:marRight w:val="0"/>
                  <w:marTop w:val="0"/>
                  <w:marBottom w:val="0"/>
                  <w:divBdr>
                    <w:top w:val="none" w:sz="0" w:space="0" w:color="auto"/>
                    <w:left w:val="none" w:sz="0" w:space="0" w:color="auto"/>
                    <w:bottom w:val="none" w:sz="0" w:space="0" w:color="auto"/>
                    <w:right w:val="none" w:sz="0" w:space="0" w:color="auto"/>
                  </w:divBdr>
                  <w:divsChild>
                    <w:div w:id="1651665802">
                      <w:marLeft w:val="0"/>
                      <w:marRight w:val="0"/>
                      <w:marTop w:val="0"/>
                      <w:marBottom w:val="0"/>
                      <w:divBdr>
                        <w:top w:val="none" w:sz="0" w:space="0" w:color="auto"/>
                        <w:left w:val="none" w:sz="0" w:space="0" w:color="auto"/>
                        <w:bottom w:val="none" w:sz="0" w:space="0" w:color="auto"/>
                        <w:right w:val="none" w:sz="0" w:space="0" w:color="auto"/>
                      </w:divBdr>
                      <w:divsChild>
                        <w:div w:id="11309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7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Jenna%20Ward%202011\Art%20of%20Management\Organising%20an%20AoMO%20Conference\Pre-contract%20Agreement.dotx.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Pre-contract Agreement.dotx.dot</Template>
  <TotalTime>0</TotalTime>
  <Pages>2</Pages>
  <Words>559</Words>
  <Characters>3189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Conference manual – how to organise a SCOS conference</vt:lpstr>
    </vt:vector>
  </TitlesOfParts>
  <Company>Hewlett-Packard Company</Company>
  <LinksUpToDate>false</LinksUpToDate>
  <CharactersWithSpaces>3741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manual – how to organise a SCOS conference</dc:title>
  <dc:creator>Jenna Ward</dc:creator>
  <cp:lastModifiedBy>Jenna Ward</cp:lastModifiedBy>
  <cp:revision>2</cp:revision>
  <cp:lastPrinted>2016-10-05T10:04:00Z</cp:lastPrinted>
  <dcterms:created xsi:type="dcterms:W3CDTF">2016-10-07T08:24:00Z</dcterms:created>
  <dcterms:modified xsi:type="dcterms:W3CDTF">2016-10-07T08:24:00Z</dcterms:modified>
</cp:coreProperties>
</file>