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F96C2E" w14:textId="7ED4D58F" w:rsidR="00C8548F" w:rsidRDefault="00C8548F" w:rsidP="006329C3">
      <w:pPr>
        <w:spacing w:after="0" w:line="240" w:lineRule="auto"/>
        <w:rPr>
          <w:rFonts w:ascii="Copperplate Gothic Bold" w:hAnsi="Copperplate Gothic Bold"/>
          <w:sz w:val="96"/>
          <w:szCs w:val="96"/>
        </w:rPr>
      </w:pPr>
      <w:r w:rsidRPr="00C8548F">
        <w:rPr>
          <w:rFonts w:ascii="Copperplate Gothic Bold" w:hAnsi="Copperplate Gothic Bold"/>
          <w:noProof/>
          <w:sz w:val="96"/>
          <w:szCs w:val="96"/>
          <w:lang w:eastAsia="en-GB"/>
        </w:rPr>
        <w:drawing>
          <wp:anchor distT="0" distB="0" distL="114300" distR="114300" simplePos="0" relativeHeight="251658752" behindDoc="1" locked="0" layoutInCell="1" allowOverlap="1" wp14:anchorId="05B08109" wp14:editId="4DF54227">
            <wp:simplePos x="0" y="0"/>
            <wp:positionH relativeFrom="column">
              <wp:posOffset>3272790</wp:posOffset>
            </wp:positionH>
            <wp:positionV relativeFrom="page">
              <wp:posOffset>868680</wp:posOffset>
            </wp:positionV>
            <wp:extent cx="3467100" cy="3467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rough a glass darkly.jpg"/>
                    <pic:cNvPicPr/>
                  </pic:nvPicPr>
                  <pic:blipFill>
                    <a:blip r:embed="rId5">
                      <a:extLst>
                        <a:ext uri="{BEBA8EAE-BF5A-486C-A8C5-ECC9F3942E4B}">
                          <a14:imgProps xmlns:a14="http://schemas.microsoft.com/office/drawing/2010/main">
                            <a14:imgLayer r:embed="rId6">
                              <a14:imgEffect>
                                <a14:colorTemperature colorTemp="2779"/>
                              </a14:imgEffect>
                              <a14:imgEffect>
                                <a14:saturation sat="154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467100" cy="3467100"/>
                    </a:xfrm>
                    <a:prstGeom prst="rect">
                      <a:avLst/>
                    </a:prstGeom>
                  </pic:spPr>
                </pic:pic>
              </a:graphicData>
            </a:graphic>
            <wp14:sizeRelH relativeFrom="margin">
              <wp14:pctWidth>0</wp14:pctWidth>
            </wp14:sizeRelH>
            <wp14:sizeRelV relativeFrom="margin">
              <wp14:pctHeight>0</wp14:pctHeight>
            </wp14:sizeRelV>
          </wp:anchor>
        </w:drawing>
      </w:r>
    </w:p>
    <w:p w14:paraId="5E0ED237" w14:textId="0DBBF5E4" w:rsidR="00C8548F" w:rsidRDefault="006329C3" w:rsidP="006329C3">
      <w:pPr>
        <w:spacing w:after="0" w:line="240" w:lineRule="auto"/>
        <w:rPr>
          <w:rFonts w:ascii="Copperplate Gothic Bold" w:hAnsi="Copperplate Gothic Bold"/>
          <w:sz w:val="96"/>
          <w:szCs w:val="96"/>
        </w:rPr>
      </w:pPr>
      <w:r w:rsidRPr="00C8548F">
        <w:rPr>
          <w:rFonts w:ascii="Copperplate Gothic Bold" w:hAnsi="Copperplate Gothic Bold"/>
          <w:sz w:val="96"/>
          <w:szCs w:val="96"/>
        </w:rPr>
        <w:t>Through</w:t>
      </w:r>
      <w:r w:rsidR="00C8548F">
        <w:rPr>
          <w:rFonts w:ascii="Copperplate Gothic Bold" w:hAnsi="Copperplate Gothic Bold"/>
          <w:sz w:val="96"/>
          <w:szCs w:val="96"/>
        </w:rPr>
        <w:t xml:space="preserve"> </w:t>
      </w:r>
      <w:r w:rsidRPr="00C8548F">
        <w:rPr>
          <w:rFonts w:ascii="Copperplate Gothic Bold" w:hAnsi="Copperplate Gothic Bold"/>
          <w:sz w:val="96"/>
          <w:szCs w:val="96"/>
        </w:rPr>
        <w:t xml:space="preserve">a </w:t>
      </w:r>
    </w:p>
    <w:p w14:paraId="10A99063" w14:textId="77777777" w:rsidR="00C8548F" w:rsidRDefault="006329C3" w:rsidP="006329C3">
      <w:pPr>
        <w:spacing w:after="0" w:line="240" w:lineRule="auto"/>
        <w:rPr>
          <w:rFonts w:ascii="Copperplate Gothic Bold" w:hAnsi="Copperplate Gothic Bold"/>
          <w:sz w:val="96"/>
          <w:szCs w:val="96"/>
        </w:rPr>
      </w:pPr>
      <w:r w:rsidRPr="00C8548F">
        <w:rPr>
          <w:rFonts w:ascii="Copperplate Gothic Bold" w:hAnsi="Copperplate Gothic Bold"/>
          <w:sz w:val="96"/>
          <w:szCs w:val="96"/>
        </w:rPr>
        <w:t xml:space="preserve">Stained </w:t>
      </w:r>
    </w:p>
    <w:p w14:paraId="42AC6A45" w14:textId="77777777" w:rsidR="00C8548F" w:rsidRDefault="006329C3" w:rsidP="006329C3">
      <w:pPr>
        <w:spacing w:after="0" w:line="240" w:lineRule="auto"/>
        <w:rPr>
          <w:rFonts w:ascii="Copperplate Gothic Bold" w:hAnsi="Copperplate Gothic Bold"/>
          <w:sz w:val="96"/>
          <w:szCs w:val="96"/>
        </w:rPr>
      </w:pPr>
      <w:r w:rsidRPr="00C8548F">
        <w:rPr>
          <w:rFonts w:ascii="Copperplate Gothic Bold" w:hAnsi="Copperplate Gothic Bold"/>
          <w:sz w:val="96"/>
          <w:szCs w:val="96"/>
        </w:rPr>
        <w:t xml:space="preserve">Glass </w:t>
      </w:r>
    </w:p>
    <w:p w14:paraId="1EA209A1" w14:textId="699934D3" w:rsidR="001D0D79" w:rsidRDefault="006329C3" w:rsidP="006329C3">
      <w:pPr>
        <w:spacing w:after="0" w:line="240" w:lineRule="auto"/>
        <w:rPr>
          <w:rFonts w:ascii="Copperplate Gothic Bold" w:hAnsi="Copperplate Gothic Bold"/>
          <w:sz w:val="96"/>
          <w:szCs w:val="96"/>
        </w:rPr>
      </w:pPr>
      <w:r w:rsidRPr="00C8548F">
        <w:rPr>
          <w:rFonts w:ascii="Copperplate Gothic Bold" w:hAnsi="Copperplate Gothic Bold"/>
          <w:sz w:val="96"/>
          <w:szCs w:val="96"/>
        </w:rPr>
        <w:t>Darkly</w:t>
      </w:r>
    </w:p>
    <w:p w14:paraId="358C7465" w14:textId="4A1F6ABE" w:rsidR="00C8548F" w:rsidRDefault="00C8548F" w:rsidP="006329C3">
      <w:pPr>
        <w:spacing w:after="0" w:line="240" w:lineRule="auto"/>
        <w:rPr>
          <w:rFonts w:ascii="Copperplate Gothic Bold" w:hAnsi="Copperplate Gothic Bold"/>
          <w:sz w:val="40"/>
          <w:szCs w:val="40"/>
        </w:rPr>
      </w:pPr>
    </w:p>
    <w:p w14:paraId="324EE247" w14:textId="174B7CCF" w:rsidR="00C8548F" w:rsidRDefault="00C8548F" w:rsidP="006329C3">
      <w:pPr>
        <w:spacing w:after="0" w:line="240" w:lineRule="auto"/>
        <w:rPr>
          <w:rFonts w:ascii="Copperplate Gothic Bold" w:hAnsi="Copperplate Gothic Bold"/>
          <w:sz w:val="40"/>
          <w:szCs w:val="40"/>
        </w:rPr>
      </w:pPr>
    </w:p>
    <w:p w14:paraId="45FFE1D2" w14:textId="48C70D2E" w:rsidR="00C8548F" w:rsidRPr="00911E6F" w:rsidRDefault="00C8548F" w:rsidP="00911E6F">
      <w:pPr>
        <w:spacing w:after="0" w:line="240" w:lineRule="auto"/>
        <w:ind w:left="851" w:right="1110"/>
        <w:rPr>
          <w:rFonts w:ascii="Century Gothic" w:hAnsi="Century Gothic"/>
          <w:i/>
          <w:sz w:val="28"/>
          <w:szCs w:val="28"/>
        </w:rPr>
      </w:pPr>
      <w:r w:rsidRPr="00911E6F">
        <w:rPr>
          <w:rFonts w:ascii="Century Gothic" w:hAnsi="Century Gothic"/>
          <w:i/>
          <w:sz w:val="28"/>
          <w:szCs w:val="28"/>
        </w:rPr>
        <w:t>Madeleine, Roberta and Edith have been friends for years. They are women trying to do their jobs, but they’ve only been allowed in since 1994 and don’t a</w:t>
      </w:r>
      <w:r w:rsidR="00911E6F">
        <w:rPr>
          <w:rFonts w:ascii="Century Gothic" w:hAnsi="Century Gothic"/>
          <w:i/>
          <w:sz w:val="28"/>
          <w:szCs w:val="28"/>
        </w:rPr>
        <w:t xml:space="preserve"> lot of people let them know it?</w:t>
      </w:r>
      <w:r w:rsidRPr="00911E6F">
        <w:rPr>
          <w:rFonts w:ascii="Century Gothic" w:hAnsi="Century Gothic"/>
          <w:i/>
          <w:sz w:val="28"/>
          <w:szCs w:val="28"/>
        </w:rPr>
        <w:t xml:space="preserve"> While they try to serve their congregations faithfully, life is just harder when you’re a woman priest. Clerical robes don’t fit well round busts and baby bumps and having to make the cakes and sort the flowers conflicts with getting on and writing that killer sermon. </w:t>
      </w:r>
      <w:r w:rsidR="006F2D11" w:rsidRPr="00911E6F">
        <w:rPr>
          <w:rFonts w:ascii="Century Gothic" w:hAnsi="Century Gothic"/>
          <w:i/>
          <w:sz w:val="28"/>
          <w:szCs w:val="28"/>
        </w:rPr>
        <w:t xml:space="preserve">On the afternoon of July 14th 2014, the three women get together </w:t>
      </w:r>
      <w:r w:rsidR="00903C1D" w:rsidRPr="00911E6F">
        <w:rPr>
          <w:rFonts w:ascii="Century Gothic" w:hAnsi="Century Gothic"/>
          <w:i/>
          <w:sz w:val="28"/>
          <w:szCs w:val="28"/>
        </w:rPr>
        <w:t>on the occasion of</w:t>
      </w:r>
      <w:r w:rsidR="006F2D11" w:rsidRPr="00911E6F">
        <w:rPr>
          <w:rFonts w:ascii="Century Gothic" w:hAnsi="Century Gothic"/>
          <w:i/>
          <w:sz w:val="28"/>
          <w:szCs w:val="28"/>
        </w:rPr>
        <w:t xml:space="preserve"> the historic vote on women bishops. </w:t>
      </w:r>
      <w:r w:rsidRPr="00911E6F">
        <w:rPr>
          <w:rFonts w:ascii="Century Gothic" w:hAnsi="Century Gothic"/>
          <w:i/>
          <w:sz w:val="28"/>
          <w:szCs w:val="28"/>
        </w:rPr>
        <w:t>As the</w:t>
      </w:r>
      <w:r w:rsidR="006F2D11" w:rsidRPr="00911E6F">
        <w:rPr>
          <w:rFonts w:ascii="Century Gothic" w:hAnsi="Century Gothic"/>
          <w:i/>
          <w:sz w:val="28"/>
          <w:szCs w:val="28"/>
        </w:rPr>
        <w:t xml:space="preserve">y </w:t>
      </w:r>
      <w:r w:rsidRPr="00911E6F">
        <w:rPr>
          <w:rFonts w:ascii="Century Gothic" w:hAnsi="Century Gothic"/>
          <w:i/>
          <w:sz w:val="28"/>
          <w:szCs w:val="28"/>
        </w:rPr>
        <w:t>share their experiences, we come to understand how they have coped with the difficulty of their situation -the laughs, the joys, the heartbreak, the suffering-and to realise what still makes it all just about worthwhile.</w:t>
      </w:r>
    </w:p>
    <w:p w14:paraId="2922E12A" w14:textId="3A24D942" w:rsidR="00C8548F" w:rsidRDefault="00C8548F" w:rsidP="006329C3">
      <w:pPr>
        <w:spacing w:after="0" w:line="240" w:lineRule="auto"/>
        <w:rPr>
          <w:rFonts w:ascii="Century Gothic" w:hAnsi="Century Gothic"/>
          <w:sz w:val="28"/>
          <w:szCs w:val="28"/>
        </w:rPr>
      </w:pPr>
    </w:p>
    <w:p w14:paraId="3DA9A204" w14:textId="10BC1229" w:rsidR="006F2D11" w:rsidRDefault="00C8548F" w:rsidP="006329C3">
      <w:pPr>
        <w:spacing w:after="0" w:line="240" w:lineRule="auto"/>
        <w:rPr>
          <w:rFonts w:ascii="Century Gothic" w:hAnsi="Century Gothic"/>
          <w:sz w:val="28"/>
          <w:szCs w:val="28"/>
        </w:rPr>
      </w:pPr>
      <w:r>
        <w:rPr>
          <w:rFonts w:ascii="Century Gothic" w:hAnsi="Century Gothic"/>
          <w:sz w:val="28"/>
          <w:szCs w:val="28"/>
        </w:rPr>
        <w:t xml:space="preserve">Utilising transcripts from </w:t>
      </w:r>
      <w:r w:rsidR="00CF51D7">
        <w:rPr>
          <w:rFonts w:ascii="Century Gothic" w:hAnsi="Century Gothic"/>
          <w:sz w:val="28"/>
          <w:szCs w:val="28"/>
        </w:rPr>
        <w:t>research</w:t>
      </w:r>
      <w:r>
        <w:rPr>
          <w:rFonts w:ascii="Century Gothic" w:hAnsi="Century Gothic"/>
          <w:sz w:val="28"/>
          <w:szCs w:val="28"/>
        </w:rPr>
        <w:t xml:space="preserve"> interviews with </w:t>
      </w:r>
      <w:r w:rsidR="00CF51D7">
        <w:rPr>
          <w:rFonts w:ascii="Century Gothic" w:hAnsi="Century Gothic"/>
          <w:sz w:val="28"/>
          <w:szCs w:val="28"/>
        </w:rPr>
        <w:t>40</w:t>
      </w:r>
      <w:r>
        <w:rPr>
          <w:rFonts w:ascii="Century Gothic" w:hAnsi="Century Gothic"/>
          <w:sz w:val="28"/>
          <w:szCs w:val="28"/>
        </w:rPr>
        <w:t xml:space="preserve"> clergywomen in the Church of England, Anne-marie Greene (University of Leicester) has created a piece of original theatre</w:t>
      </w:r>
      <w:r w:rsidR="006F2D11">
        <w:rPr>
          <w:rFonts w:ascii="Century Gothic" w:hAnsi="Century Gothic"/>
          <w:sz w:val="28"/>
          <w:szCs w:val="28"/>
        </w:rPr>
        <w:t xml:space="preserve"> in the form of a one act play</w:t>
      </w:r>
      <w:r>
        <w:rPr>
          <w:rFonts w:ascii="Century Gothic" w:hAnsi="Century Gothic"/>
          <w:sz w:val="28"/>
          <w:szCs w:val="28"/>
        </w:rPr>
        <w:t>.</w:t>
      </w:r>
    </w:p>
    <w:p w14:paraId="14B34EED" w14:textId="77777777" w:rsidR="006F2D11" w:rsidRDefault="006F2D11" w:rsidP="006329C3">
      <w:pPr>
        <w:spacing w:after="0" w:line="240" w:lineRule="auto"/>
        <w:rPr>
          <w:rFonts w:ascii="Century Gothic" w:hAnsi="Century Gothic"/>
          <w:sz w:val="28"/>
          <w:szCs w:val="28"/>
        </w:rPr>
      </w:pPr>
    </w:p>
    <w:p w14:paraId="32AF7A04" w14:textId="3DE7955E" w:rsidR="00C8548F" w:rsidRDefault="00C8548F" w:rsidP="006329C3">
      <w:pPr>
        <w:spacing w:after="0" w:line="240" w:lineRule="auto"/>
        <w:rPr>
          <w:rFonts w:ascii="Century Gothic" w:hAnsi="Century Gothic"/>
          <w:sz w:val="28"/>
          <w:szCs w:val="28"/>
        </w:rPr>
      </w:pPr>
      <w:r>
        <w:rPr>
          <w:rFonts w:ascii="Century Gothic" w:hAnsi="Century Gothic"/>
          <w:sz w:val="28"/>
          <w:szCs w:val="28"/>
        </w:rPr>
        <w:t>Her intention</w:t>
      </w:r>
      <w:r w:rsidRPr="00C8548F">
        <w:rPr>
          <w:rFonts w:ascii="Century Gothic" w:hAnsi="Century Gothic"/>
          <w:sz w:val="28"/>
          <w:szCs w:val="28"/>
        </w:rPr>
        <w:t xml:space="preserve"> is to have an entirely different sort of engagement with the </w:t>
      </w:r>
      <w:r w:rsidR="006F2D11">
        <w:rPr>
          <w:rFonts w:ascii="Century Gothic" w:hAnsi="Century Gothic"/>
          <w:sz w:val="28"/>
          <w:szCs w:val="28"/>
        </w:rPr>
        <w:t xml:space="preserve">research </w:t>
      </w:r>
      <w:r w:rsidRPr="00C8548F">
        <w:rPr>
          <w:rFonts w:ascii="Century Gothic" w:hAnsi="Century Gothic"/>
          <w:sz w:val="28"/>
          <w:szCs w:val="28"/>
        </w:rPr>
        <w:t>material, bringing it to life dramatically and in a performative space, providing an opportunity to share the stories of these amazing women with the audience.</w:t>
      </w:r>
    </w:p>
    <w:p w14:paraId="785A049F" w14:textId="77777777" w:rsidR="006F2D11" w:rsidRDefault="006F2D11" w:rsidP="006329C3">
      <w:pPr>
        <w:spacing w:after="0" w:line="240" w:lineRule="auto"/>
        <w:rPr>
          <w:rFonts w:ascii="Century Gothic" w:hAnsi="Century Gothic"/>
          <w:sz w:val="28"/>
          <w:szCs w:val="28"/>
        </w:rPr>
      </w:pPr>
    </w:p>
    <w:p w14:paraId="2F58E63B" w14:textId="6330FE5B" w:rsidR="006F2D11" w:rsidRPr="00C8548F" w:rsidRDefault="006F2D11" w:rsidP="006329C3">
      <w:pPr>
        <w:spacing w:after="0" w:line="240" w:lineRule="auto"/>
        <w:rPr>
          <w:rFonts w:ascii="Century Gothic" w:hAnsi="Century Gothic"/>
          <w:sz w:val="28"/>
          <w:szCs w:val="28"/>
        </w:rPr>
      </w:pPr>
      <w:r>
        <w:rPr>
          <w:rFonts w:ascii="Century Gothic" w:hAnsi="Century Gothic"/>
          <w:sz w:val="28"/>
          <w:szCs w:val="28"/>
        </w:rPr>
        <w:lastRenderedPageBreak/>
        <w:t xml:space="preserve">The play </w:t>
      </w:r>
      <w:r w:rsidR="00F144A7">
        <w:rPr>
          <w:rFonts w:ascii="Century Gothic" w:hAnsi="Century Gothic"/>
          <w:sz w:val="28"/>
          <w:szCs w:val="28"/>
        </w:rPr>
        <w:t xml:space="preserve">will be a script-in-hand performance and </w:t>
      </w:r>
      <w:r>
        <w:rPr>
          <w:rFonts w:ascii="Century Gothic" w:hAnsi="Century Gothic"/>
          <w:sz w:val="28"/>
          <w:szCs w:val="28"/>
        </w:rPr>
        <w:t>is directed by Anne-marie and</w:t>
      </w:r>
      <w:r w:rsidR="00F144A7">
        <w:rPr>
          <w:rFonts w:ascii="Century Gothic" w:hAnsi="Century Gothic"/>
          <w:sz w:val="28"/>
          <w:szCs w:val="28"/>
        </w:rPr>
        <w:t xml:space="preserve"> she will perform it alongside C</w:t>
      </w:r>
      <w:r>
        <w:rPr>
          <w:rFonts w:ascii="Century Gothic" w:hAnsi="Century Gothic"/>
          <w:sz w:val="28"/>
          <w:szCs w:val="28"/>
        </w:rPr>
        <w:t>ompany members from the Criterion Theatre, Coventry</w:t>
      </w:r>
      <w:bookmarkStart w:id="0" w:name="_GoBack"/>
      <w:bookmarkEnd w:id="0"/>
      <w:r>
        <w:rPr>
          <w:rFonts w:ascii="Century Gothic" w:hAnsi="Century Gothic"/>
          <w:sz w:val="28"/>
          <w:szCs w:val="28"/>
        </w:rPr>
        <w:t xml:space="preserve">. </w:t>
      </w:r>
    </w:p>
    <w:sectPr w:rsidR="006F2D11" w:rsidRPr="00C8548F" w:rsidSect="00C8548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9C3"/>
    <w:rsid w:val="001D0D79"/>
    <w:rsid w:val="005C0423"/>
    <w:rsid w:val="006329C3"/>
    <w:rsid w:val="0068425D"/>
    <w:rsid w:val="006F2D11"/>
    <w:rsid w:val="00903C1D"/>
    <w:rsid w:val="00911E6F"/>
    <w:rsid w:val="00C8548F"/>
    <w:rsid w:val="00CF51D7"/>
    <w:rsid w:val="00E409BF"/>
    <w:rsid w:val="00E57578"/>
    <w:rsid w:val="00E95831"/>
    <w:rsid w:val="00F144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5A32F"/>
  <w15:chartTrackingRefBased/>
  <w15:docId w15:val="{FB1C7FD8-BCF5-4817-909D-8E399873A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425D"/>
    <w:rPr>
      <w:sz w:val="24"/>
    </w:rPr>
  </w:style>
  <w:style w:type="paragraph" w:styleId="Heading1">
    <w:name w:val="heading 1"/>
    <w:basedOn w:val="Normal"/>
    <w:next w:val="Normal"/>
    <w:link w:val="Heading1Char"/>
    <w:autoRedefine/>
    <w:uiPriority w:val="9"/>
    <w:qFormat/>
    <w:rsid w:val="005C0423"/>
    <w:pPr>
      <w:keepNext/>
      <w:keepLines/>
      <w:spacing w:before="240" w:after="0"/>
      <w:outlineLvl w:val="0"/>
    </w:pPr>
    <w:rPr>
      <w:rFonts w:asciiTheme="majorHAnsi" w:eastAsiaTheme="majorEastAsia" w:hAnsiTheme="majorHAnsi" w:cstheme="majorBidi"/>
      <w:color w:val="92D050"/>
      <w:sz w:val="32"/>
      <w:szCs w:val="32"/>
    </w:rPr>
  </w:style>
  <w:style w:type="paragraph" w:styleId="Heading2">
    <w:name w:val="heading 2"/>
    <w:basedOn w:val="Normal"/>
    <w:next w:val="Normal"/>
    <w:link w:val="Heading2Char"/>
    <w:uiPriority w:val="9"/>
    <w:unhideWhenUsed/>
    <w:qFormat/>
    <w:rsid w:val="00E409BF"/>
    <w:pPr>
      <w:keepNext/>
      <w:keepLines/>
      <w:spacing w:before="40" w:after="0"/>
      <w:outlineLvl w:val="1"/>
    </w:pPr>
    <w:rPr>
      <w:rFonts w:asciiTheme="majorHAnsi" w:eastAsiaTheme="majorEastAsia" w:hAnsiTheme="majorHAnsi" w:cstheme="majorBidi"/>
      <w:color w:val="70AD47" w:themeColor="accent6"/>
      <w:sz w:val="26"/>
      <w:szCs w:val="26"/>
    </w:rPr>
  </w:style>
  <w:style w:type="paragraph" w:styleId="Heading3">
    <w:name w:val="heading 3"/>
    <w:basedOn w:val="Normal"/>
    <w:next w:val="Normal"/>
    <w:link w:val="Heading3Char"/>
    <w:autoRedefine/>
    <w:uiPriority w:val="9"/>
    <w:unhideWhenUsed/>
    <w:qFormat/>
    <w:rsid w:val="005C0423"/>
    <w:pPr>
      <w:keepNext/>
      <w:keepLines/>
      <w:spacing w:before="40" w:after="0"/>
      <w:outlineLvl w:val="2"/>
    </w:pPr>
    <w:rPr>
      <w:rFonts w:asciiTheme="majorHAnsi" w:eastAsiaTheme="majorEastAsia" w:hAnsiTheme="majorHAnsi" w:cs="Times New Roman"/>
      <w:b/>
      <w:color w:val="70AD47" w:themeColor="accent6"/>
      <w:szCs w:val="24"/>
    </w:rPr>
  </w:style>
  <w:style w:type="paragraph" w:styleId="Heading4">
    <w:name w:val="heading 4"/>
    <w:basedOn w:val="Normal"/>
    <w:next w:val="Normal"/>
    <w:link w:val="Heading4Char"/>
    <w:autoRedefine/>
    <w:uiPriority w:val="9"/>
    <w:semiHidden/>
    <w:unhideWhenUsed/>
    <w:qFormat/>
    <w:rsid w:val="005C0423"/>
    <w:pPr>
      <w:keepNext/>
      <w:keepLines/>
      <w:spacing w:before="40" w:after="0"/>
      <w:outlineLvl w:val="3"/>
    </w:pPr>
    <w:rPr>
      <w:rFonts w:asciiTheme="majorHAnsi" w:eastAsiaTheme="majorEastAsia" w:hAnsiTheme="majorHAnsi" w:cstheme="majorBidi"/>
      <w:i/>
      <w:iCs/>
      <w:color w:val="70AD47" w:themeColor="accent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409BF"/>
    <w:rPr>
      <w:rFonts w:asciiTheme="majorHAnsi" w:eastAsiaTheme="majorEastAsia" w:hAnsiTheme="majorHAnsi" w:cstheme="majorBidi"/>
      <w:color w:val="70AD47" w:themeColor="accent6"/>
      <w:sz w:val="26"/>
      <w:szCs w:val="26"/>
    </w:rPr>
  </w:style>
  <w:style w:type="character" w:customStyle="1" w:styleId="Heading1Char">
    <w:name w:val="Heading 1 Char"/>
    <w:basedOn w:val="DefaultParagraphFont"/>
    <w:link w:val="Heading1"/>
    <w:uiPriority w:val="9"/>
    <w:rsid w:val="005C0423"/>
    <w:rPr>
      <w:rFonts w:asciiTheme="majorHAnsi" w:eastAsiaTheme="majorEastAsia" w:hAnsiTheme="majorHAnsi" w:cstheme="majorBidi"/>
      <w:color w:val="92D050"/>
      <w:sz w:val="32"/>
      <w:szCs w:val="32"/>
    </w:rPr>
  </w:style>
  <w:style w:type="character" w:customStyle="1" w:styleId="Heading3Char">
    <w:name w:val="Heading 3 Char"/>
    <w:basedOn w:val="DefaultParagraphFont"/>
    <w:link w:val="Heading3"/>
    <w:uiPriority w:val="9"/>
    <w:rsid w:val="005C0423"/>
    <w:rPr>
      <w:rFonts w:asciiTheme="majorHAnsi" w:eastAsiaTheme="majorEastAsia" w:hAnsiTheme="majorHAnsi" w:cs="Times New Roman"/>
      <w:b/>
      <w:color w:val="70AD47" w:themeColor="accent6"/>
      <w:sz w:val="24"/>
      <w:szCs w:val="24"/>
    </w:rPr>
  </w:style>
  <w:style w:type="character" w:customStyle="1" w:styleId="Heading4Char">
    <w:name w:val="Heading 4 Char"/>
    <w:basedOn w:val="DefaultParagraphFont"/>
    <w:link w:val="Heading4"/>
    <w:uiPriority w:val="9"/>
    <w:semiHidden/>
    <w:rsid w:val="005C0423"/>
    <w:rPr>
      <w:rFonts w:asciiTheme="majorHAnsi" w:eastAsiaTheme="majorEastAsia" w:hAnsiTheme="majorHAnsi" w:cstheme="majorBidi"/>
      <w:i/>
      <w:iCs/>
      <w:color w:val="70AD47" w:themeColor="accent6"/>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68DB7-0501-4556-BFDC-A553AB941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88470DDB.dotm</Template>
  <TotalTime>48</TotalTime>
  <Pages>1</Pages>
  <Words>218</Words>
  <Characters>1244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Anne-marie Greene</dc:creator>
  <cp:keywords/>
  <dc:description/>
  <cp:lastModifiedBy>Greene, Anne-Marie (Prof.)</cp:lastModifiedBy>
  <cp:revision>5</cp:revision>
  <cp:lastPrinted>2018-02-03T15:15:00Z</cp:lastPrinted>
  <dcterms:created xsi:type="dcterms:W3CDTF">2018-06-21T05:35:00Z</dcterms:created>
  <dcterms:modified xsi:type="dcterms:W3CDTF">2018-08-06T12:47:00Z</dcterms:modified>
</cp:coreProperties>
</file>